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3043" w14:textId="329B45CF" w:rsidR="000F2B8E" w:rsidRPr="00EA644C" w:rsidRDefault="00EA644C" w:rsidP="00EA644C">
      <w:pPr>
        <w:contextualSpacing/>
        <w:jc w:val="center"/>
        <w:rPr>
          <w:sz w:val="28"/>
          <w:szCs w:val="28"/>
        </w:rPr>
      </w:pPr>
      <w:r>
        <w:rPr>
          <w:b/>
          <w:sz w:val="28"/>
          <w:szCs w:val="28"/>
        </w:rPr>
        <w:t>World History Honors 2016-2017</w:t>
      </w:r>
    </w:p>
    <w:p w14:paraId="11225EA3" w14:textId="2084A2F0" w:rsidR="00CE4C23" w:rsidRDefault="000F2B8E" w:rsidP="000F2B8E">
      <w:pPr>
        <w:contextualSpacing/>
        <w:rPr>
          <w:i/>
          <w:sz w:val="28"/>
          <w:szCs w:val="28"/>
        </w:rPr>
      </w:pPr>
      <w:r>
        <w:rPr>
          <w:i/>
          <w:sz w:val="28"/>
          <w:szCs w:val="28"/>
        </w:rPr>
        <w:t xml:space="preserve">  </w:t>
      </w:r>
      <w:r w:rsidR="005344A9">
        <w:rPr>
          <w:i/>
          <w:sz w:val="28"/>
          <w:szCs w:val="28"/>
        </w:rPr>
        <w:t>“</w:t>
      </w:r>
      <w:r w:rsidR="005344A9" w:rsidRPr="005344A9">
        <w:rPr>
          <w:i/>
          <w:sz w:val="28"/>
          <w:szCs w:val="28"/>
        </w:rPr>
        <w:t>The farther backward you can look, the farther forward you are likely to see.</w:t>
      </w:r>
      <w:r w:rsidR="005344A9">
        <w:rPr>
          <w:i/>
          <w:sz w:val="28"/>
          <w:szCs w:val="28"/>
        </w:rPr>
        <w:t>”</w:t>
      </w:r>
    </w:p>
    <w:p w14:paraId="46E94159" w14:textId="6D2A56B4" w:rsidR="00CE4C23" w:rsidRPr="00CE4C23" w:rsidRDefault="005344A9" w:rsidP="00CC565F">
      <w:pPr>
        <w:contextualSpacing/>
        <w:jc w:val="center"/>
        <w:rPr>
          <w:i/>
          <w:sz w:val="28"/>
          <w:szCs w:val="28"/>
        </w:rPr>
      </w:pPr>
      <w:r>
        <w:rPr>
          <w:i/>
          <w:sz w:val="28"/>
          <w:szCs w:val="28"/>
        </w:rPr>
        <w:t>~Winston Churchill</w:t>
      </w:r>
    </w:p>
    <w:p w14:paraId="4BBD7249" w14:textId="5D2405AA" w:rsidR="00CC565F" w:rsidRDefault="00153CDA" w:rsidP="00CC565F">
      <w:pPr>
        <w:contextualSpacing/>
        <w:jc w:val="center"/>
        <w:rPr>
          <w:sz w:val="28"/>
          <w:szCs w:val="28"/>
        </w:rPr>
      </w:pPr>
      <w:r>
        <w:rPr>
          <w:b/>
          <w:noProof/>
          <w:sz w:val="24"/>
          <w:szCs w:val="24"/>
        </w:rPr>
        <w:drawing>
          <wp:anchor distT="0" distB="0" distL="114300" distR="114300" simplePos="0" relativeHeight="251658240" behindDoc="0" locked="0" layoutInCell="1" allowOverlap="1" wp14:anchorId="779A2E0A" wp14:editId="667691FD">
            <wp:simplePos x="0" y="0"/>
            <wp:positionH relativeFrom="column">
              <wp:posOffset>3771900</wp:posOffset>
            </wp:positionH>
            <wp:positionV relativeFrom="paragraph">
              <wp:posOffset>156845</wp:posOffset>
            </wp:positionV>
            <wp:extent cx="1702435" cy="17024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170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6321C" w14:textId="4017A9CA" w:rsidR="003F15A8" w:rsidRDefault="003F15A8" w:rsidP="00CC565F">
      <w:pPr>
        <w:contextualSpacing/>
        <w:rPr>
          <w:b/>
          <w:sz w:val="24"/>
          <w:szCs w:val="24"/>
        </w:rPr>
      </w:pPr>
      <w:r>
        <w:rPr>
          <w:b/>
          <w:sz w:val="24"/>
          <w:szCs w:val="24"/>
        </w:rPr>
        <w:t>Instructor: David W. Fields, M.Ed</w:t>
      </w:r>
    </w:p>
    <w:p w14:paraId="54DE1FB2" w14:textId="3F1658B5" w:rsidR="005035D0" w:rsidRDefault="00780830" w:rsidP="005035D0">
      <w:pPr>
        <w:contextualSpacing/>
        <w:rPr>
          <w:b/>
          <w:sz w:val="24"/>
          <w:szCs w:val="24"/>
        </w:rPr>
      </w:pPr>
      <w:r>
        <w:rPr>
          <w:b/>
          <w:sz w:val="24"/>
          <w:szCs w:val="24"/>
        </w:rPr>
        <w:t xml:space="preserve">Room: </w:t>
      </w:r>
      <w:r w:rsidR="00F40C34">
        <w:rPr>
          <w:b/>
          <w:sz w:val="24"/>
          <w:szCs w:val="24"/>
        </w:rPr>
        <w:t xml:space="preserve"> 27-052</w:t>
      </w:r>
    </w:p>
    <w:p w14:paraId="0C14B870" w14:textId="42628D0C" w:rsidR="005035D0" w:rsidRDefault="005035D0" w:rsidP="005035D0">
      <w:pPr>
        <w:contextualSpacing/>
        <w:rPr>
          <w:b/>
          <w:sz w:val="24"/>
          <w:szCs w:val="24"/>
        </w:rPr>
      </w:pPr>
      <w:r>
        <w:rPr>
          <w:b/>
          <w:sz w:val="24"/>
          <w:szCs w:val="24"/>
        </w:rPr>
        <w:t xml:space="preserve">Email: </w:t>
      </w:r>
      <w:hyperlink r:id="rId9" w:history="1">
        <w:r w:rsidRPr="005233AC">
          <w:rPr>
            <w:rStyle w:val="Hyperlink"/>
            <w:b/>
            <w:sz w:val="24"/>
            <w:szCs w:val="24"/>
          </w:rPr>
          <w:t>fieldsdw@gm.sbac.edu</w:t>
        </w:r>
      </w:hyperlink>
    </w:p>
    <w:p w14:paraId="7926BB50" w14:textId="15C375AC" w:rsidR="003F15A8" w:rsidRDefault="00780830" w:rsidP="00CC565F">
      <w:pPr>
        <w:contextualSpacing/>
        <w:rPr>
          <w:b/>
          <w:sz w:val="24"/>
          <w:szCs w:val="24"/>
        </w:rPr>
      </w:pPr>
      <w:r>
        <w:rPr>
          <w:b/>
          <w:sz w:val="24"/>
          <w:szCs w:val="24"/>
        </w:rPr>
        <w:t xml:space="preserve">Phone: </w:t>
      </w:r>
      <w:r w:rsidR="00F40C34">
        <w:rPr>
          <w:b/>
          <w:sz w:val="24"/>
          <w:szCs w:val="24"/>
        </w:rPr>
        <w:t>352-955-6707</w:t>
      </w:r>
    </w:p>
    <w:p w14:paraId="5DECD4E3" w14:textId="17D9DFE9" w:rsidR="003F15A8" w:rsidRDefault="003F15A8" w:rsidP="00CC565F">
      <w:pPr>
        <w:contextualSpacing/>
        <w:rPr>
          <w:b/>
          <w:sz w:val="24"/>
          <w:szCs w:val="24"/>
        </w:rPr>
      </w:pPr>
      <w:r>
        <w:rPr>
          <w:b/>
          <w:sz w:val="24"/>
          <w:szCs w:val="24"/>
        </w:rPr>
        <w:t xml:space="preserve">Course website: </w:t>
      </w:r>
      <w:r w:rsidR="005035D0">
        <w:rPr>
          <w:b/>
          <w:sz w:val="24"/>
          <w:szCs w:val="24"/>
        </w:rPr>
        <w:t>fieldsghs.weebly.com</w:t>
      </w:r>
    </w:p>
    <w:p w14:paraId="61AFE6CC" w14:textId="5E2CF767" w:rsidR="00932413" w:rsidRPr="003F15A8" w:rsidRDefault="005035D0" w:rsidP="00CC565F">
      <w:pPr>
        <w:contextualSpacing/>
        <w:rPr>
          <w:b/>
          <w:sz w:val="24"/>
          <w:szCs w:val="24"/>
        </w:rPr>
      </w:pPr>
      <w:r>
        <w:rPr>
          <w:b/>
          <w:sz w:val="24"/>
          <w:szCs w:val="24"/>
        </w:rPr>
        <w:t>Twitter: @fieldsghs</w:t>
      </w:r>
    </w:p>
    <w:p w14:paraId="34361440" w14:textId="6697805B" w:rsidR="003F15A8" w:rsidRDefault="003F15A8" w:rsidP="00CC565F">
      <w:pPr>
        <w:contextualSpacing/>
        <w:rPr>
          <w:b/>
          <w:sz w:val="28"/>
          <w:szCs w:val="28"/>
        </w:rPr>
      </w:pPr>
    </w:p>
    <w:p w14:paraId="19B3A38F" w14:textId="77777777" w:rsidR="00CC565F" w:rsidRPr="006110EE" w:rsidRDefault="00CC565F" w:rsidP="00CC565F">
      <w:pPr>
        <w:contextualSpacing/>
        <w:rPr>
          <w:sz w:val="28"/>
          <w:szCs w:val="28"/>
        </w:rPr>
      </w:pPr>
      <w:r w:rsidRPr="006110EE">
        <w:rPr>
          <w:b/>
          <w:sz w:val="28"/>
          <w:szCs w:val="28"/>
        </w:rPr>
        <w:t>Course Description:</w:t>
      </w:r>
    </w:p>
    <w:p w14:paraId="1B96634B" w14:textId="77777777" w:rsidR="00CC565F" w:rsidRDefault="00CC565F" w:rsidP="00CC565F">
      <w:pPr>
        <w:contextualSpacing/>
        <w:rPr>
          <w:sz w:val="24"/>
          <w:szCs w:val="24"/>
        </w:rPr>
      </w:pPr>
    </w:p>
    <w:p w14:paraId="6C38DA66" w14:textId="6165AA1B" w:rsidR="00510929" w:rsidRDefault="00CC565F" w:rsidP="00B97FF8">
      <w:pPr>
        <w:contextualSpacing/>
      </w:pPr>
      <w:r>
        <w:rPr>
          <w:sz w:val="24"/>
          <w:szCs w:val="24"/>
        </w:rPr>
        <w:t xml:space="preserve">     </w:t>
      </w:r>
      <w:r w:rsidR="00510929">
        <w:t>World History Honors</w:t>
      </w:r>
      <w:r>
        <w:t xml:space="preserve"> is a one-credit course offered to </w:t>
      </w:r>
      <w:r w:rsidR="00510929">
        <w:t xml:space="preserve">first-year students at Gainesville High School. </w:t>
      </w:r>
      <w:r>
        <w:t>The course provides students with the analyti</w:t>
      </w:r>
      <w:r w:rsidR="00780830">
        <w:t>cal skills needed to successfully</w:t>
      </w:r>
      <w:r>
        <w:t xml:space="preserve"> participate in beginning and intermediate level college courses</w:t>
      </w:r>
      <w:r w:rsidR="00510929">
        <w:t xml:space="preserve">.  </w:t>
      </w:r>
      <w:r w:rsidR="00510929" w:rsidRPr="00510929">
        <w:t>World History is a survey course that gives students the opportunity to explore recurring themes of human experience common to civilizations around the globe from a</w:t>
      </w:r>
      <w:r w:rsidR="00510929">
        <w:t>ncient to contemporary times.  A</w:t>
      </w:r>
      <w:r w:rsidR="00510929" w:rsidRPr="00510929">
        <w:t xml:space="preserve"> historical approach will be at the center of the course. The application of the themes of geography and an analysis of the cultural traits of civilizations will help students understand how people shape their world and how their world shapes them. As students examine the historical roots of significant events, ideas, movements, and phenomena, they encounter the contributions and patterns of living in civilizations around the world. Students broaden their historical perspectives as they explore ways societies have dealt with continuity and change, exemplified by issues such as war and peace, internal stability and strife, and the development of institutions. To become informed citizens, students require knowledge of the civilizations that have shaped the development of the United States. World History provides the foundation that enables students to acquire this knowledge, which will be used in the study of </w:t>
      </w:r>
      <w:r w:rsidR="00510929">
        <w:t>Government, Macroeconomics, and</w:t>
      </w:r>
      <w:r w:rsidR="00510929" w:rsidRPr="00510929">
        <w:t xml:space="preserve"> United States History.</w:t>
      </w:r>
    </w:p>
    <w:p w14:paraId="0B9124D3" w14:textId="77777777" w:rsidR="00510929" w:rsidRDefault="00510929" w:rsidP="00B97FF8">
      <w:pPr>
        <w:contextualSpacing/>
      </w:pPr>
    </w:p>
    <w:p w14:paraId="253E71F0" w14:textId="09D1EB79" w:rsidR="00510929" w:rsidRDefault="00CC565F" w:rsidP="00B97FF8">
      <w:pPr>
        <w:contextualSpacing/>
      </w:pPr>
      <w:r>
        <w:t xml:space="preserve">The course will be a worthwhile, though challenging, experience to students who take advantage of the texts, course presentation, and discussions throughout the year.  To be successful </w:t>
      </w:r>
      <w:r w:rsidR="00510929">
        <w:t xml:space="preserve">in the course, </w:t>
      </w:r>
      <w:r>
        <w:t>students will need to place an emphasis on reading and writing skills in the classroom while maintaining a considerable amount of time at home studying and reading.   Students are expected to read independently nightly and come to class prepared to identify and analyze key political, economic, and social issues in each chapter.</w:t>
      </w:r>
      <w:r w:rsidR="00B97FF8">
        <w:t xml:space="preserve">   </w:t>
      </w:r>
    </w:p>
    <w:p w14:paraId="55432931" w14:textId="77777777" w:rsidR="00EA644C" w:rsidRDefault="00EA644C" w:rsidP="00B97FF8">
      <w:pPr>
        <w:contextualSpacing/>
      </w:pPr>
    </w:p>
    <w:p w14:paraId="0C902B66" w14:textId="77777777" w:rsidR="00EA644C" w:rsidRDefault="00EA644C" w:rsidP="00B97FF8">
      <w:pPr>
        <w:contextualSpacing/>
      </w:pPr>
    </w:p>
    <w:p w14:paraId="11DD9F6E" w14:textId="77777777" w:rsidR="00EA644C" w:rsidRPr="00EA644C" w:rsidRDefault="00EA644C" w:rsidP="00B97FF8">
      <w:pPr>
        <w:contextualSpacing/>
      </w:pPr>
    </w:p>
    <w:p w14:paraId="67A5C2E6" w14:textId="77777777" w:rsidR="00510929" w:rsidRDefault="00510929" w:rsidP="00B97FF8">
      <w:pPr>
        <w:contextualSpacing/>
        <w:rPr>
          <w:b/>
          <w:sz w:val="28"/>
          <w:szCs w:val="28"/>
        </w:rPr>
      </w:pPr>
    </w:p>
    <w:p w14:paraId="60E616EE" w14:textId="77777777" w:rsidR="006110EE" w:rsidRDefault="006110EE" w:rsidP="00B97FF8">
      <w:pPr>
        <w:contextualSpacing/>
        <w:rPr>
          <w:sz w:val="28"/>
          <w:szCs w:val="28"/>
        </w:rPr>
      </w:pPr>
      <w:r>
        <w:rPr>
          <w:b/>
          <w:sz w:val="28"/>
          <w:szCs w:val="28"/>
        </w:rPr>
        <w:lastRenderedPageBreak/>
        <w:t>Course Text</w:t>
      </w:r>
    </w:p>
    <w:p w14:paraId="760A9721" w14:textId="06A24EF4" w:rsidR="006110EE" w:rsidRDefault="00510929" w:rsidP="006110EE">
      <w:pPr>
        <w:pStyle w:val="ListParagraph"/>
        <w:numPr>
          <w:ilvl w:val="0"/>
          <w:numId w:val="23"/>
        </w:numPr>
      </w:pPr>
      <w:r>
        <w:rPr>
          <w:i/>
        </w:rPr>
        <w:t>World History &amp; Geography</w:t>
      </w:r>
    </w:p>
    <w:p w14:paraId="0F54B1B2" w14:textId="0802D7D7" w:rsidR="006110EE" w:rsidRDefault="006110EE" w:rsidP="006110EE">
      <w:pPr>
        <w:pStyle w:val="ListParagraph"/>
        <w:numPr>
          <w:ilvl w:val="1"/>
          <w:numId w:val="23"/>
        </w:numPr>
      </w:pPr>
      <w:r w:rsidRPr="006110EE">
        <w:rPr>
          <w:b/>
        </w:rPr>
        <w:t>Author(s):</w:t>
      </w:r>
      <w:r>
        <w:t xml:space="preserve"> </w:t>
      </w:r>
      <w:r w:rsidR="00510929">
        <w:t>Jackson J. Spielvogel</w:t>
      </w:r>
    </w:p>
    <w:p w14:paraId="3F31B1F0" w14:textId="298ADE94" w:rsidR="006110EE" w:rsidRDefault="006110EE" w:rsidP="006110EE">
      <w:pPr>
        <w:pStyle w:val="ListParagraph"/>
        <w:numPr>
          <w:ilvl w:val="1"/>
          <w:numId w:val="23"/>
        </w:numPr>
      </w:pPr>
      <w:r>
        <w:rPr>
          <w:b/>
        </w:rPr>
        <w:t xml:space="preserve">Publisher: </w:t>
      </w:r>
      <w:r w:rsidR="00510929">
        <w:t>Mcgraw-Hill Companies</w:t>
      </w:r>
    </w:p>
    <w:p w14:paraId="05ECDEF0" w14:textId="77777777" w:rsidR="00EA644C" w:rsidRDefault="006110EE" w:rsidP="00CC565F">
      <w:pPr>
        <w:pStyle w:val="ListParagraph"/>
        <w:numPr>
          <w:ilvl w:val="1"/>
          <w:numId w:val="23"/>
        </w:numPr>
      </w:pPr>
      <w:r>
        <w:rPr>
          <w:b/>
        </w:rPr>
        <w:t xml:space="preserve">Publishing Date: </w:t>
      </w:r>
      <w:r w:rsidR="00510929">
        <w:t>2013</w:t>
      </w:r>
      <w:r>
        <w:t>-01-01</w:t>
      </w:r>
    </w:p>
    <w:p w14:paraId="7F1AA9E8" w14:textId="6145394A" w:rsidR="00DD1273" w:rsidRDefault="005048CF" w:rsidP="00DD1273">
      <w:r>
        <w:rPr>
          <w:b/>
          <w:sz w:val="28"/>
          <w:szCs w:val="28"/>
        </w:rPr>
        <w:t>How is my grade calculated?</w:t>
      </w:r>
    </w:p>
    <w:p w14:paraId="3CF513C1" w14:textId="77777777" w:rsidR="00DD1273" w:rsidRDefault="00DD1273" w:rsidP="00DD1273">
      <w:pPr>
        <w:contextualSpacing/>
      </w:pPr>
      <w:r>
        <w:t xml:space="preserve">Quarter grades </w:t>
      </w:r>
      <w:r w:rsidR="00FF7252">
        <w:t xml:space="preserve">in this course </w:t>
      </w:r>
      <w:r w:rsidR="006808EC">
        <w:t>will be based on a points system.  Your quarter grade will be your earned points divided by your total points.  Below are point values for the most common assignments</w:t>
      </w:r>
      <w:r>
        <w:t xml:space="preserve">: </w:t>
      </w:r>
    </w:p>
    <w:p w14:paraId="2103B14D" w14:textId="77777777" w:rsidR="00DD1273" w:rsidRDefault="006808EC" w:rsidP="006808EC">
      <w:pPr>
        <w:pStyle w:val="ListParagraph"/>
        <w:numPr>
          <w:ilvl w:val="0"/>
          <w:numId w:val="26"/>
        </w:numPr>
      </w:pPr>
      <w:r>
        <w:t>Tests – 100 pts.</w:t>
      </w:r>
      <w:r w:rsidR="00DD1273">
        <w:t xml:space="preserve"> </w:t>
      </w:r>
    </w:p>
    <w:p w14:paraId="25B596D0" w14:textId="77777777" w:rsidR="00DD1273" w:rsidRDefault="006808EC" w:rsidP="006808EC">
      <w:pPr>
        <w:pStyle w:val="ListParagraph"/>
        <w:numPr>
          <w:ilvl w:val="0"/>
          <w:numId w:val="26"/>
        </w:numPr>
      </w:pPr>
      <w:r>
        <w:t>Quizzes – 30 pts.</w:t>
      </w:r>
    </w:p>
    <w:p w14:paraId="16C46821" w14:textId="77777777" w:rsidR="006808EC" w:rsidRDefault="006808EC" w:rsidP="006808EC">
      <w:pPr>
        <w:pStyle w:val="ListParagraph"/>
        <w:numPr>
          <w:ilvl w:val="0"/>
          <w:numId w:val="26"/>
        </w:numPr>
      </w:pPr>
      <w:r>
        <w:t>Chapter Review Terms – 15 pts.</w:t>
      </w:r>
    </w:p>
    <w:p w14:paraId="07DB794E" w14:textId="77777777" w:rsidR="00DD1273" w:rsidRDefault="006808EC" w:rsidP="00DD1273">
      <w:pPr>
        <w:pStyle w:val="ListParagraph"/>
        <w:numPr>
          <w:ilvl w:val="0"/>
          <w:numId w:val="26"/>
        </w:numPr>
      </w:pPr>
      <w:r>
        <w:t>Participation &amp; Notebook – 30 pts.</w:t>
      </w:r>
    </w:p>
    <w:p w14:paraId="09C96B79" w14:textId="77777777" w:rsidR="00DD1273" w:rsidRDefault="00DD1273" w:rsidP="00DD1273">
      <w:pPr>
        <w:contextualSpacing/>
      </w:pPr>
      <w:r>
        <w:t xml:space="preserve">Each quarter grade is 45% of your semester grade (Q1 (45%) Q2 (45%) </w:t>
      </w:r>
    </w:p>
    <w:p w14:paraId="0F2CB509" w14:textId="77777777" w:rsidR="00414101" w:rsidRPr="00414101" w:rsidRDefault="00DD1273" w:rsidP="00DD1273">
      <w:pPr>
        <w:contextualSpacing/>
      </w:pPr>
      <w:r>
        <w:t>The midterm/final is 10% of your semester grade .</w:t>
      </w:r>
    </w:p>
    <w:p w14:paraId="4129D6F6" w14:textId="77777777" w:rsidR="00414101" w:rsidRDefault="00414101" w:rsidP="00CC565F">
      <w:pPr>
        <w:contextualSpacing/>
      </w:pPr>
    </w:p>
    <w:p w14:paraId="4DA40ED8" w14:textId="77777777" w:rsidR="005048CF" w:rsidRDefault="005048CF" w:rsidP="005048CF">
      <w:pPr>
        <w:contextualSpacing/>
        <w:rPr>
          <w:sz w:val="28"/>
          <w:szCs w:val="28"/>
        </w:rPr>
      </w:pPr>
      <w:r>
        <w:rPr>
          <w:b/>
          <w:sz w:val="28"/>
          <w:szCs w:val="28"/>
        </w:rPr>
        <w:t>How are assignments graded?</w:t>
      </w:r>
    </w:p>
    <w:p w14:paraId="29DA531B" w14:textId="77777777" w:rsidR="005048CF" w:rsidRDefault="005048CF" w:rsidP="005048CF">
      <w:pPr>
        <w:contextualSpacing/>
        <w:rPr>
          <w:sz w:val="28"/>
          <w:szCs w:val="28"/>
        </w:rPr>
      </w:pPr>
    </w:p>
    <w:p w14:paraId="37B2F618" w14:textId="77777777" w:rsidR="005048CF" w:rsidRDefault="005048CF" w:rsidP="005048CF">
      <w:pPr>
        <w:contextualSpacing/>
        <w:rPr>
          <w:sz w:val="28"/>
          <w:szCs w:val="28"/>
        </w:rPr>
      </w:pPr>
      <w:r>
        <w:rPr>
          <w:sz w:val="28"/>
          <w:szCs w:val="28"/>
        </w:rPr>
        <w:t>Each assignment (with few exceptions) will be graded using the following rubric:</w:t>
      </w:r>
    </w:p>
    <w:p w14:paraId="6797D4E7" w14:textId="77777777" w:rsidR="005048CF" w:rsidRDefault="005048CF" w:rsidP="005048CF">
      <w:pPr>
        <w:contextualSpacing/>
        <w:rPr>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5048CF" w:rsidRPr="007C7E79" w14:paraId="62CD97AD" w14:textId="77777777" w:rsidTr="006F775F">
        <w:tc>
          <w:tcPr>
            <w:tcW w:w="1560" w:type="dxa"/>
            <w:shd w:val="clear" w:color="auto" w:fill="D9D9D9"/>
            <w:tcMar>
              <w:top w:w="100" w:type="dxa"/>
              <w:left w:w="100" w:type="dxa"/>
              <w:bottom w:w="100" w:type="dxa"/>
              <w:right w:w="100" w:type="dxa"/>
            </w:tcMar>
          </w:tcPr>
          <w:p w14:paraId="46CF881F" w14:textId="77777777" w:rsidR="005048CF" w:rsidRPr="007C7E79" w:rsidRDefault="005048CF" w:rsidP="006F775F">
            <w:pPr>
              <w:pStyle w:val="Normal1"/>
              <w:widowControl w:val="0"/>
              <w:jc w:val="center"/>
              <w:rPr>
                <w:rFonts w:asciiTheme="minorHAnsi" w:hAnsiTheme="minorHAnsi"/>
                <w:sz w:val="24"/>
              </w:rPr>
            </w:pPr>
          </w:p>
        </w:tc>
        <w:tc>
          <w:tcPr>
            <w:tcW w:w="1560" w:type="dxa"/>
            <w:shd w:val="clear" w:color="auto" w:fill="D9D9D9"/>
            <w:tcMar>
              <w:top w:w="100" w:type="dxa"/>
              <w:left w:w="100" w:type="dxa"/>
              <w:bottom w:w="100" w:type="dxa"/>
              <w:right w:w="100" w:type="dxa"/>
            </w:tcMar>
          </w:tcPr>
          <w:p w14:paraId="22A5DDD0"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b/>
                <w:sz w:val="24"/>
                <w:shd w:val="clear" w:color="auto" w:fill="D9D9D9"/>
              </w:rPr>
              <w:t>Novice (1.0)</w:t>
            </w:r>
          </w:p>
        </w:tc>
        <w:tc>
          <w:tcPr>
            <w:tcW w:w="1560" w:type="dxa"/>
            <w:shd w:val="clear" w:color="auto" w:fill="D9D9D9"/>
            <w:tcMar>
              <w:top w:w="100" w:type="dxa"/>
              <w:left w:w="100" w:type="dxa"/>
              <w:bottom w:w="100" w:type="dxa"/>
              <w:right w:w="100" w:type="dxa"/>
            </w:tcMar>
          </w:tcPr>
          <w:p w14:paraId="503B3227"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b/>
                <w:sz w:val="24"/>
                <w:shd w:val="clear" w:color="auto" w:fill="D9D9D9"/>
              </w:rPr>
              <w:t>Trainee (2.0)</w:t>
            </w:r>
          </w:p>
        </w:tc>
        <w:tc>
          <w:tcPr>
            <w:tcW w:w="1560" w:type="dxa"/>
            <w:shd w:val="clear" w:color="auto" w:fill="D9D9D9"/>
            <w:tcMar>
              <w:top w:w="100" w:type="dxa"/>
              <w:left w:w="100" w:type="dxa"/>
              <w:bottom w:w="100" w:type="dxa"/>
              <w:right w:w="100" w:type="dxa"/>
            </w:tcMar>
          </w:tcPr>
          <w:p w14:paraId="09FFE7D9"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b/>
                <w:sz w:val="24"/>
                <w:shd w:val="clear" w:color="auto" w:fill="D9D9D9"/>
              </w:rPr>
              <w:t>Apprentice (3.0)</w:t>
            </w:r>
          </w:p>
        </w:tc>
        <w:tc>
          <w:tcPr>
            <w:tcW w:w="1560" w:type="dxa"/>
            <w:shd w:val="clear" w:color="auto" w:fill="D9D9D9"/>
            <w:tcMar>
              <w:top w:w="100" w:type="dxa"/>
              <w:left w:w="100" w:type="dxa"/>
              <w:bottom w:w="100" w:type="dxa"/>
              <w:right w:w="100" w:type="dxa"/>
            </w:tcMar>
          </w:tcPr>
          <w:p w14:paraId="396E35F7"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b/>
                <w:sz w:val="24"/>
                <w:shd w:val="clear" w:color="auto" w:fill="D9D9D9"/>
              </w:rPr>
              <w:t>Journeyman (4.0)</w:t>
            </w:r>
          </w:p>
        </w:tc>
        <w:tc>
          <w:tcPr>
            <w:tcW w:w="1560" w:type="dxa"/>
            <w:shd w:val="clear" w:color="auto" w:fill="D9D9D9"/>
            <w:tcMar>
              <w:top w:w="100" w:type="dxa"/>
              <w:left w:w="100" w:type="dxa"/>
              <w:bottom w:w="100" w:type="dxa"/>
              <w:right w:w="100" w:type="dxa"/>
            </w:tcMar>
          </w:tcPr>
          <w:p w14:paraId="54191F2B"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b/>
                <w:sz w:val="24"/>
                <w:shd w:val="clear" w:color="auto" w:fill="D9D9D9"/>
              </w:rPr>
              <w:t>Master (5.0)</w:t>
            </w:r>
          </w:p>
        </w:tc>
      </w:tr>
      <w:tr w:rsidR="005048CF" w:rsidRPr="007C7E79" w14:paraId="714032C4" w14:textId="77777777" w:rsidTr="006F775F">
        <w:tc>
          <w:tcPr>
            <w:tcW w:w="1560" w:type="dxa"/>
            <w:tcMar>
              <w:top w:w="100" w:type="dxa"/>
              <w:left w:w="100" w:type="dxa"/>
              <w:bottom w:w="100" w:type="dxa"/>
              <w:right w:w="100" w:type="dxa"/>
            </w:tcMar>
          </w:tcPr>
          <w:p w14:paraId="0440A6A3" w14:textId="77777777" w:rsidR="005048CF" w:rsidRDefault="005048CF" w:rsidP="006F775F">
            <w:pPr>
              <w:pStyle w:val="Normal1"/>
              <w:widowControl w:val="0"/>
              <w:ind w:left="120" w:right="120"/>
              <w:jc w:val="center"/>
              <w:rPr>
                <w:rFonts w:asciiTheme="minorHAnsi" w:hAnsiTheme="minorHAnsi"/>
                <w:b/>
                <w:sz w:val="24"/>
              </w:rPr>
            </w:pPr>
            <w:r w:rsidRPr="007C7E79">
              <w:rPr>
                <w:rFonts w:asciiTheme="minorHAnsi" w:hAnsiTheme="minorHAnsi"/>
                <w:b/>
                <w:sz w:val="24"/>
              </w:rPr>
              <w:t>Content</w:t>
            </w:r>
          </w:p>
          <w:p w14:paraId="3F456613" w14:textId="77777777" w:rsidR="005048CF" w:rsidRDefault="005048CF" w:rsidP="006F775F">
            <w:pPr>
              <w:pStyle w:val="Normal1"/>
              <w:widowControl w:val="0"/>
              <w:ind w:left="120" w:right="120"/>
              <w:jc w:val="center"/>
              <w:rPr>
                <w:rFonts w:asciiTheme="minorHAnsi" w:hAnsiTheme="minorHAnsi"/>
                <w:b/>
                <w:sz w:val="24"/>
              </w:rPr>
            </w:pPr>
          </w:p>
          <w:p w14:paraId="6469BCD8" w14:textId="77777777" w:rsidR="005048CF" w:rsidRPr="007C7E79" w:rsidRDefault="005048CF" w:rsidP="006F775F">
            <w:pPr>
              <w:pStyle w:val="Normal1"/>
              <w:widowControl w:val="0"/>
              <w:ind w:left="120" w:right="120"/>
              <w:jc w:val="center"/>
              <w:rPr>
                <w:rFonts w:asciiTheme="minorHAnsi" w:hAnsiTheme="minorHAnsi"/>
                <w:sz w:val="24"/>
              </w:rPr>
            </w:pPr>
            <w:r>
              <w:rPr>
                <w:rFonts w:asciiTheme="minorHAnsi" w:hAnsiTheme="minorHAnsi"/>
                <w:b/>
                <w:sz w:val="24"/>
              </w:rPr>
              <w:t>(CO)</w:t>
            </w:r>
          </w:p>
        </w:tc>
        <w:tc>
          <w:tcPr>
            <w:tcW w:w="1560" w:type="dxa"/>
            <w:tcMar>
              <w:top w:w="100" w:type="dxa"/>
              <w:left w:w="100" w:type="dxa"/>
              <w:bottom w:w="100" w:type="dxa"/>
              <w:right w:w="100" w:type="dxa"/>
            </w:tcMar>
          </w:tcPr>
          <w:p w14:paraId="477E916C"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rPr>
              <w:t>Little or no historical information is referenced; time periods, themes, and regions are either not discussed or have many errors</w:t>
            </w:r>
          </w:p>
        </w:tc>
        <w:tc>
          <w:tcPr>
            <w:tcW w:w="1560" w:type="dxa"/>
            <w:tcMar>
              <w:top w:w="100" w:type="dxa"/>
              <w:left w:w="100" w:type="dxa"/>
              <w:bottom w:w="100" w:type="dxa"/>
              <w:right w:w="100" w:type="dxa"/>
            </w:tcMar>
          </w:tcPr>
          <w:p w14:paraId="5D9DA5BD"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rPr>
              <w:t>Several of the details are historically accurate, howe</w:t>
            </w:r>
            <w:r>
              <w:rPr>
                <w:rFonts w:asciiTheme="minorHAnsi" w:hAnsiTheme="minorHAnsi"/>
                <w:sz w:val="24"/>
              </w:rPr>
              <w:t>ver, many are not; time periods and</w:t>
            </w:r>
            <w:r w:rsidRPr="007C7E79">
              <w:rPr>
                <w:rFonts w:asciiTheme="minorHAnsi" w:hAnsiTheme="minorHAnsi"/>
                <w:sz w:val="24"/>
              </w:rPr>
              <w:t xml:space="preserve"> themes may be addressed but with several errors</w:t>
            </w:r>
          </w:p>
        </w:tc>
        <w:tc>
          <w:tcPr>
            <w:tcW w:w="1560" w:type="dxa"/>
            <w:tcMar>
              <w:top w:w="100" w:type="dxa"/>
              <w:left w:w="100" w:type="dxa"/>
              <w:bottom w:w="100" w:type="dxa"/>
              <w:right w:w="100" w:type="dxa"/>
            </w:tcMar>
          </w:tcPr>
          <w:p w14:paraId="03EC24C5"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rPr>
              <w:t xml:space="preserve">Historical information is present, but may be incorrect or vague; some time periods, themes, and regions may be left out or discussed with a few </w:t>
            </w:r>
            <w:r w:rsidRPr="007C7E79">
              <w:rPr>
                <w:rFonts w:asciiTheme="minorHAnsi" w:hAnsiTheme="minorHAnsi"/>
                <w:sz w:val="24"/>
              </w:rPr>
              <w:lastRenderedPageBreak/>
              <w:t>errors</w:t>
            </w:r>
          </w:p>
        </w:tc>
        <w:tc>
          <w:tcPr>
            <w:tcW w:w="1560" w:type="dxa"/>
            <w:tcMar>
              <w:top w:w="100" w:type="dxa"/>
              <w:left w:w="100" w:type="dxa"/>
              <w:bottom w:w="100" w:type="dxa"/>
              <w:right w:w="100" w:type="dxa"/>
            </w:tcMar>
          </w:tcPr>
          <w:p w14:paraId="154B5CA1"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rPr>
              <w:lastRenderedPageBreak/>
              <w:t>Correct historical information; time periods, themes, and regions are discussed accurately.</w:t>
            </w:r>
          </w:p>
        </w:tc>
        <w:tc>
          <w:tcPr>
            <w:tcW w:w="1560" w:type="dxa"/>
            <w:tcMar>
              <w:top w:w="100" w:type="dxa"/>
              <w:left w:w="100" w:type="dxa"/>
              <w:bottom w:w="100" w:type="dxa"/>
              <w:right w:w="100" w:type="dxa"/>
            </w:tcMar>
          </w:tcPr>
          <w:p w14:paraId="072D55C6"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rPr>
              <w:t xml:space="preserve">Historical information is thorough and correct; all time periods, themes and regions are substantially represented and discussed correctly with </w:t>
            </w:r>
            <w:r w:rsidRPr="007C7E79">
              <w:rPr>
                <w:rFonts w:asciiTheme="minorHAnsi" w:hAnsiTheme="minorHAnsi"/>
                <w:sz w:val="24"/>
              </w:rPr>
              <w:lastRenderedPageBreak/>
              <w:t>no errors</w:t>
            </w:r>
          </w:p>
        </w:tc>
      </w:tr>
      <w:tr w:rsidR="005048CF" w:rsidRPr="007C7E79" w14:paraId="5CF02901" w14:textId="77777777" w:rsidTr="006F775F">
        <w:tc>
          <w:tcPr>
            <w:tcW w:w="1560" w:type="dxa"/>
            <w:shd w:val="clear" w:color="auto" w:fill="D9D9D9"/>
            <w:tcMar>
              <w:top w:w="100" w:type="dxa"/>
              <w:left w:w="100" w:type="dxa"/>
              <w:bottom w:w="100" w:type="dxa"/>
              <w:right w:w="100" w:type="dxa"/>
            </w:tcMar>
          </w:tcPr>
          <w:p w14:paraId="46E87EFE" w14:textId="77777777" w:rsidR="005048CF" w:rsidRDefault="005048CF" w:rsidP="006F775F">
            <w:pPr>
              <w:pStyle w:val="Normal1"/>
              <w:widowControl w:val="0"/>
              <w:ind w:left="120" w:right="120"/>
              <w:jc w:val="center"/>
              <w:rPr>
                <w:rFonts w:asciiTheme="minorHAnsi" w:hAnsiTheme="minorHAnsi"/>
                <w:b/>
                <w:sz w:val="24"/>
                <w:shd w:val="clear" w:color="auto" w:fill="D9D9D9"/>
              </w:rPr>
            </w:pPr>
            <w:r w:rsidRPr="007C7E79">
              <w:rPr>
                <w:rFonts w:asciiTheme="minorHAnsi" w:hAnsiTheme="minorHAnsi"/>
                <w:b/>
                <w:sz w:val="24"/>
                <w:shd w:val="clear" w:color="auto" w:fill="D9D9D9"/>
              </w:rPr>
              <w:lastRenderedPageBreak/>
              <w:t>Analysis</w:t>
            </w:r>
          </w:p>
          <w:p w14:paraId="605C9E6E" w14:textId="77777777" w:rsidR="005048CF" w:rsidRDefault="005048CF" w:rsidP="006F775F">
            <w:pPr>
              <w:pStyle w:val="Normal1"/>
              <w:widowControl w:val="0"/>
              <w:ind w:left="120" w:right="120"/>
              <w:jc w:val="center"/>
              <w:rPr>
                <w:rFonts w:asciiTheme="minorHAnsi" w:hAnsiTheme="minorHAnsi"/>
                <w:b/>
                <w:sz w:val="24"/>
                <w:shd w:val="clear" w:color="auto" w:fill="D9D9D9"/>
              </w:rPr>
            </w:pPr>
          </w:p>
          <w:p w14:paraId="5C36B8BA" w14:textId="77777777" w:rsidR="005048CF" w:rsidRPr="007C7E79" w:rsidRDefault="005048CF" w:rsidP="006F775F">
            <w:pPr>
              <w:pStyle w:val="Normal1"/>
              <w:widowControl w:val="0"/>
              <w:ind w:left="120" w:right="120"/>
              <w:jc w:val="center"/>
              <w:rPr>
                <w:rFonts w:asciiTheme="minorHAnsi" w:hAnsiTheme="minorHAnsi"/>
                <w:sz w:val="24"/>
              </w:rPr>
            </w:pPr>
            <w:r>
              <w:rPr>
                <w:rFonts w:asciiTheme="minorHAnsi" w:hAnsiTheme="minorHAnsi"/>
                <w:b/>
                <w:sz w:val="24"/>
                <w:shd w:val="clear" w:color="auto" w:fill="D9D9D9"/>
              </w:rPr>
              <w:t>(AN)</w:t>
            </w:r>
          </w:p>
        </w:tc>
        <w:tc>
          <w:tcPr>
            <w:tcW w:w="1560" w:type="dxa"/>
            <w:shd w:val="clear" w:color="auto" w:fill="D9D9D9"/>
            <w:tcMar>
              <w:top w:w="100" w:type="dxa"/>
              <w:left w:w="100" w:type="dxa"/>
              <w:bottom w:w="100" w:type="dxa"/>
              <w:right w:w="100" w:type="dxa"/>
            </w:tcMar>
          </w:tcPr>
          <w:p w14:paraId="3A599E73"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shd w:val="clear" w:color="auto" w:fill="D9D9D9"/>
              </w:rPr>
              <w:t>No attempt to analyze has been made, or analysis is incorrect</w:t>
            </w:r>
          </w:p>
        </w:tc>
        <w:tc>
          <w:tcPr>
            <w:tcW w:w="1560" w:type="dxa"/>
            <w:shd w:val="clear" w:color="auto" w:fill="D9D9D9"/>
            <w:tcMar>
              <w:top w:w="100" w:type="dxa"/>
              <w:left w:w="100" w:type="dxa"/>
              <w:bottom w:w="100" w:type="dxa"/>
              <w:right w:w="100" w:type="dxa"/>
            </w:tcMar>
          </w:tcPr>
          <w:p w14:paraId="1B206451"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shd w:val="clear" w:color="auto" w:fill="D9D9D9"/>
              </w:rPr>
              <w:t>Analysis is attempted but is mostly descriptive</w:t>
            </w:r>
          </w:p>
        </w:tc>
        <w:tc>
          <w:tcPr>
            <w:tcW w:w="1560" w:type="dxa"/>
            <w:shd w:val="clear" w:color="auto" w:fill="D9D9D9"/>
            <w:tcMar>
              <w:top w:w="100" w:type="dxa"/>
              <w:left w:w="100" w:type="dxa"/>
              <w:bottom w:w="100" w:type="dxa"/>
              <w:right w:w="100" w:type="dxa"/>
            </w:tcMar>
          </w:tcPr>
          <w:p w14:paraId="44B5364A"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shd w:val="clear" w:color="auto" w:fill="D9D9D9"/>
              </w:rPr>
              <w:t>Work is mostly descriptive with some analysis present</w:t>
            </w:r>
          </w:p>
        </w:tc>
        <w:tc>
          <w:tcPr>
            <w:tcW w:w="1560" w:type="dxa"/>
            <w:shd w:val="clear" w:color="auto" w:fill="D9D9D9"/>
            <w:tcMar>
              <w:top w:w="100" w:type="dxa"/>
              <w:left w:w="100" w:type="dxa"/>
              <w:bottom w:w="100" w:type="dxa"/>
              <w:right w:w="100" w:type="dxa"/>
            </w:tcMar>
          </w:tcPr>
          <w:p w14:paraId="76F09DEE"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shd w:val="clear" w:color="auto" w:fill="D9D9D9"/>
              </w:rPr>
              <w:t>Analysis is present but may lack some insights.  Some arguments may be unclear.</w:t>
            </w:r>
          </w:p>
        </w:tc>
        <w:tc>
          <w:tcPr>
            <w:tcW w:w="1560" w:type="dxa"/>
            <w:shd w:val="clear" w:color="auto" w:fill="D9D9D9"/>
            <w:tcMar>
              <w:top w:w="100" w:type="dxa"/>
              <w:left w:w="100" w:type="dxa"/>
              <w:bottom w:w="100" w:type="dxa"/>
              <w:right w:w="100" w:type="dxa"/>
            </w:tcMar>
          </w:tcPr>
          <w:p w14:paraId="07E7A6A1"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shd w:val="clear" w:color="auto" w:fill="D9D9D9"/>
              </w:rPr>
              <w:t>Analysis is clear, concise, original and creative; work is interpretive, arguments are not just descriptive</w:t>
            </w:r>
          </w:p>
        </w:tc>
      </w:tr>
      <w:tr w:rsidR="005048CF" w:rsidRPr="007C7E79" w14:paraId="3C1BA6F8" w14:textId="77777777" w:rsidTr="006F775F">
        <w:tc>
          <w:tcPr>
            <w:tcW w:w="1560" w:type="dxa"/>
            <w:tcMar>
              <w:top w:w="100" w:type="dxa"/>
              <w:left w:w="100" w:type="dxa"/>
              <w:bottom w:w="100" w:type="dxa"/>
              <w:right w:w="100" w:type="dxa"/>
            </w:tcMar>
          </w:tcPr>
          <w:p w14:paraId="04620640" w14:textId="77777777" w:rsidR="005048CF" w:rsidRDefault="005048CF" w:rsidP="006F775F">
            <w:pPr>
              <w:pStyle w:val="Normal1"/>
              <w:widowControl w:val="0"/>
              <w:ind w:left="120" w:right="120"/>
              <w:jc w:val="center"/>
              <w:rPr>
                <w:rFonts w:asciiTheme="minorHAnsi" w:hAnsiTheme="minorHAnsi"/>
                <w:b/>
                <w:sz w:val="24"/>
              </w:rPr>
            </w:pPr>
            <w:r w:rsidRPr="007C7E79">
              <w:rPr>
                <w:rFonts w:asciiTheme="minorHAnsi" w:hAnsiTheme="minorHAnsi"/>
                <w:b/>
                <w:sz w:val="24"/>
              </w:rPr>
              <w:t>Aesthetics</w:t>
            </w:r>
          </w:p>
          <w:p w14:paraId="3F967488" w14:textId="77777777" w:rsidR="005048CF" w:rsidRDefault="005048CF" w:rsidP="006F775F">
            <w:pPr>
              <w:pStyle w:val="Normal1"/>
              <w:widowControl w:val="0"/>
              <w:ind w:left="120" w:right="120"/>
              <w:jc w:val="center"/>
              <w:rPr>
                <w:rFonts w:asciiTheme="minorHAnsi" w:hAnsiTheme="minorHAnsi"/>
                <w:b/>
                <w:sz w:val="24"/>
              </w:rPr>
            </w:pPr>
          </w:p>
          <w:p w14:paraId="0A01507D" w14:textId="77777777" w:rsidR="005048CF" w:rsidRPr="007C7E79" w:rsidRDefault="005048CF" w:rsidP="006F775F">
            <w:pPr>
              <w:pStyle w:val="Normal1"/>
              <w:widowControl w:val="0"/>
              <w:ind w:left="120" w:right="120"/>
              <w:jc w:val="center"/>
              <w:rPr>
                <w:rFonts w:asciiTheme="minorHAnsi" w:hAnsiTheme="minorHAnsi"/>
                <w:sz w:val="24"/>
              </w:rPr>
            </w:pPr>
            <w:r>
              <w:rPr>
                <w:rFonts w:asciiTheme="minorHAnsi" w:hAnsiTheme="minorHAnsi"/>
                <w:b/>
                <w:sz w:val="24"/>
              </w:rPr>
              <w:t>(AE)</w:t>
            </w:r>
          </w:p>
        </w:tc>
        <w:tc>
          <w:tcPr>
            <w:tcW w:w="1560" w:type="dxa"/>
            <w:tcMar>
              <w:top w:w="100" w:type="dxa"/>
              <w:left w:w="100" w:type="dxa"/>
              <w:bottom w:w="100" w:type="dxa"/>
              <w:right w:w="100" w:type="dxa"/>
            </w:tcMar>
          </w:tcPr>
          <w:p w14:paraId="6F797F08"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rPr>
              <w:t>Final product is unappealing; appears to be thrown together with little effort and at the last minute; vague and confusing</w:t>
            </w:r>
          </w:p>
        </w:tc>
        <w:tc>
          <w:tcPr>
            <w:tcW w:w="1560" w:type="dxa"/>
            <w:tcMar>
              <w:top w:w="100" w:type="dxa"/>
              <w:left w:w="100" w:type="dxa"/>
              <w:bottom w:w="100" w:type="dxa"/>
              <w:right w:w="100" w:type="dxa"/>
            </w:tcMar>
          </w:tcPr>
          <w:p w14:paraId="230B5BE1"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rPr>
              <w:t>Lacking in effort, shows slightly more time and effort than 1; may be rambling or off topic</w:t>
            </w:r>
          </w:p>
        </w:tc>
        <w:tc>
          <w:tcPr>
            <w:tcW w:w="1560" w:type="dxa"/>
            <w:tcMar>
              <w:top w:w="100" w:type="dxa"/>
              <w:left w:w="100" w:type="dxa"/>
              <w:bottom w:w="100" w:type="dxa"/>
              <w:right w:w="100" w:type="dxa"/>
            </w:tcMar>
          </w:tcPr>
          <w:p w14:paraId="05D097E4"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rPr>
              <w:t>Product is completed, but demonstrates level of effort required just to complete assignment; writing may be choppy or awkward</w:t>
            </w:r>
          </w:p>
        </w:tc>
        <w:tc>
          <w:tcPr>
            <w:tcW w:w="1560" w:type="dxa"/>
            <w:tcMar>
              <w:top w:w="100" w:type="dxa"/>
              <w:left w:w="100" w:type="dxa"/>
              <w:bottom w:w="100" w:type="dxa"/>
              <w:right w:w="100" w:type="dxa"/>
            </w:tcMar>
          </w:tcPr>
          <w:p w14:paraId="2E5FAE71"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rPr>
              <w:t>Product is attractive, well edited; neat</w:t>
            </w:r>
          </w:p>
        </w:tc>
        <w:tc>
          <w:tcPr>
            <w:tcW w:w="1560" w:type="dxa"/>
            <w:tcMar>
              <w:top w:w="100" w:type="dxa"/>
              <w:left w:w="100" w:type="dxa"/>
              <w:bottom w:w="100" w:type="dxa"/>
              <w:right w:w="100" w:type="dxa"/>
            </w:tcMar>
          </w:tcPr>
          <w:p w14:paraId="27B3E9C3"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rPr>
              <w:t>Attention to detail is excellent.  Extensive effort is evident in the final product</w:t>
            </w:r>
          </w:p>
        </w:tc>
      </w:tr>
      <w:tr w:rsidR="005048CF" w:rsidRPr="007C7E79" w14:paraId="253C167E" w14:textId="77777777" w:rsidTr="006F775F">
        <w:tc>
          <w:tcPr>
            <w:tcW w:w="1560" w:type="dxa"/>
            <w:shd w:val="clear" w:color="auto" w:fill="D9D9D9"/>
            <w:tcMar>
              <w:top w:w="100" w:type="dxa"/>
              <w:left w:w="100" w:type="dxa"/>
              <w:bottom w:w="100" w:type="dxa"/>
              <w:right w:w="100" w:type="dxa"/>
            </w:tcMar>
          </w:tcPr>
          <w:p w14:paraId="0BE15CBA" w14:textId="77777777" w:rsidR="005048CF" w:rsidRDefault="005048CF" w:rsidP="006F775F">
            <w:pPr>
              <w:pStyle w:val="Normal1"/>
              <w:widowControl w:val="0"/>
              <w:ind w:left="120" w:right="120"/>
              <w:jc w:val="center"/>
              <w:rPr>
                <w:rFonts w:asciiTheme="minorHAnsi" w:hAnsiTheme="minorHAnsi"/>
                <w:b/>
                <w:sz w:val="24"/>
                <w:shd w:val="clear" w:color="auto" w:fill="D9D9D9"/>
              </w:rPr>
            </w:pPr>
            <w:r w:rsidRPr="007C7E79">
              <w:rPr>
                <w:rFonts w:asciiTheme="minorHAnsi" w:hAnsiTheme="minorHAnsi"/>
                <w:b/>
                <w:sz w:val="24"/>
                <w:shd w:val="clear" w:color="auto" w:fill="D9D9D9"/>
              </w:rPr>
              <w:t>Following Directions</w:t>
            </w:r>
          </w:p>
          <w:p w14:paraId="5FAEFCDF" w14:textId="77777777" w:rsidR="005048CF" w:rsidRDefault="005048CF" w:rsidP="006F775F">
            <w:pPr>
              <w:pStyle w:val="Normal1"/>
              <w:widowControl w:val="0"/>
              <w:ind w:left="120" w:right="120"/>
              <w:jc w:val="center"/>
              <w:rPr>
                <w:rFonts w:asciiTheme="minorHAnsi" w:hAnsiTheme="minorHAnsi"/>
                <w:b/>
                <w:sz w:val="24"/>
                <w:shd w:val="clear" w:color="auto" w:fill="D9D9D9"/>
              </w:rPr>
            </w:pPr>
          </w:p>
          <w:p w14:paraId="5727E4C8" w14:textId="77777777" w:rsidR="005048CF" w:rsidRPr="007C7E79" w:rsidRDefault="005048CF" w:rsidP="006F775F">
            <w:pPr>
              <w:pStyle w:val="Normal1"/>
              <w:widowControl w:val="0"/>
              <w:ind w:left="120" w:right="120"/>
              <w:jc w:val="center"/>
              <w:rPr>
                <w:rFonts w:asciiTheme="minorHAnsi" w:hAnsiTheme="minorHAnsi"/>
                <w:sz w:val="24"/>
              </w:rPr>
            </w:pPr>
            <w:r>
              <w:rPr>
                <w:rFonts w:asciiTheme="minorHAnsi" w:hAnsiTheme="minorHAnsi"/>
                <w:b/>
                <w:sz w:val="24"/>
                <w:shd w:val="clear" w:color="auto" w:fill="D9D9D9"/>
              </w:rPr>
              <w:t>(FD)</w:t>
            </w:r>
          </w:p>
        </w:tc>
        <w:tc>
          <w:tcPr>
            <w:tcW w:w="1560" w:type="dxa"/>
            <w:shd w:val="clear" w:color="auto" w:fill="D9D9D9"/>
            <w:tcMar>
              <w:top w:w="100" w:type="dxa"/>
              <w:left w:w="100" w:type="dxa"/>
              <w:bottom w:w="100" w:type="dxa"/>
              <w:right w:w="100" w:type="dxa"/>
            </w:tcMar>
          </w:tcPr>
          <w:p w14:paraId="3080AA78"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shd w:val="clear" w:color="auto" w:fill="D9D9D9"/>
              </w:rPr>
              <w:t>Directions were not followed</w:t>
            </w:r>
          </w:p>
        </w:tc>
        <w:tc>
          <w:tcPr>
            <w:tcW w:w="1560" w:type="dxa"/>
            <w:shd w:val="clear" w:color="auto" w:fill="D9D9D9"/>
            <w:tcMar>
              <w:top w:w="100" w:type="dxa"/>
              <w:left w:w="100" w:type="dxa"/>
              <w:bottom w:w="100" w:type="dxa"/>
              <w:right w:w="100" w:type="dxa"/>
            </w:tcMar>
          </w:tcPr>
          <w:p w14:paraId="531880F4"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shd w:val="clear" w:color="auto" w:fill="D9D9D9"/>
              </w:rPr>
              <w:t xml:space="preserve"> </w:t>
            </w:r>
          </w:p>
        </w:tc>
        <w:tc>
          <w:tcPr>
            <w:tcW w:w="1560" w:type="dxa"/>
            <w:shd w:val="clear" w:color="auto" w:fill="D9D9D9"/>
            <w:tcMar>
              <w:top w:w="100" w:type="dxa"/>
              <w:left w:w="100" w:type="dxa"/>
              <w:bottom w:w="100" w:type="dxa"/>
              <w:right w:w="100" w:type="dxa"/>
            </w:tcMar>
          </w:tcPr>
          <w:p w14:paraId="6E17F5CB"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shd w:val="clear" w:color="auto" w:fill="D9D9D9"/>
              </w:rPr>
              <w:t>Most directions were followed</w:t>
            </w:r>
          </w:p>
        </w:tc>
        <w:tc>
          <w:tcPr>
            <w:tcW w:w="1560" w:type="dxa"/>
            <w:shd w:val="clear" w:color="auto" w:fill="D9D9D9"/>
            <w:tcMar>
              <w:top w:w="100" w:type="dxa"/>
              <w:left w:w="100" w:type="dxa"/>
              <w:bottom w:w="100" w:type="dxa"/>
              <w:right w:w="100" w:type="dxa"/>
            </w:tcMar>
          </w:tcPr>
          <w:p w14:paraId="283D4ED4"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shd w:val="clear" w:color="auto" w:fill="D9D9D9"/>
              </w:rPr>
              <w:t xml:space="preserve"> </w:t>
            </w:r>
          </w:p>
        </w:tc>
        <w:tc>
          <w:tcPr>
            <w:tcW w:w="1560" w:type="dxa"/>
            <w:shd w:val="clear" w:color="auto" w:fill="D9D9D9"/>
            <w:tcMar>
              <w:top w:w="100" w:type="dxa"/>
              <w:left w:w="100" w:type="dxa"/>
              <w:bottom w:w="100" w:type="dxa"/>
              <w:right w:w="100" w:type="dxa"/>
            </w:tcMar>
          </w:tcPr>
          <w:p w14:paraId="5305EC03" w14:textId="77777777" w:rsidR="005048CF" w:rsidRPr="007C7E79" w:rsidRDefault="005048CF" w:rsidP="006F775F">
            <w:pPr>
              <w:pStyle w:val="Normal1"/>
              <w:widowControl w:val="0"/>
              <w:jc w:val="center"/>
              <w:rPr>
                <w:rFonts w:asciiTheme="minorHAnsi" w:hAnsiTheme="minorHAnsi"/>
                <w:sz w:val="24"/>
              </w:rPr>
            </w:pPr>
            <w:r w:rsidRPr="007C7E79">
              <w:rPr>
                <w:rFonts w:asciiTheme="minorHAnsi" w:hAnsiTheme="minorHAnsi"/>
                <w:sz w:val="24"/>
                <w:shd w:val="clear" w:color="auto" w:fill="D9D9D9"/>
              </w:rPr>
              <w:t>All directions were followed</w:t>
            </w:r>
          </w:p>
        </w:tc>
      </w:tr>
    </w:tbl>
    <w:p w14:paraId="0D37ACBA" w14:textId="77777777" w:rsidR="005048CF" w:rsidRPr="00611B55" w:rsidRDefault="005048CF" w:rsidP="005048CF">
      <w:pPr>
        <w:contextualSpacing/>
        <w:rPr>
          <w:sz w:val="28"/>
          <w:szCs w:val="28"/>
        </w:rPr>
      </w:pPr>
    </w:p>
    <w:p w14:paraId="6EDD92EF" w14:textId="77777777" w:rsidR="005048CF" w:rsidRDefault="005048CF" w:rsidP="005048CF">
      <w:pPr>
        <w:contextualSpacing/>
        <w:rPr>
          <w:b/>
          <w:sz w:val="28"/>
          <w:szCs w:val="28"/>
        </w:rPr>
      </w:pPr>
      <w:r>
        <w:rPr>
          <w:b/>
          <w:sz w:val="28"/>
          <w:szCs w:val="28"/>
        </w:rPr>
        <w:t>What is the policy for late work?</w:t>
      </w:r>
    </w:p>
    <w:p w14:paraId="455ACC91" w14:textId="77777777" w:rsidR="005048CF" w:rsidRDefault="005048CF" w:rsidP="005048CF">
      <w:pPr>
        <w:ind w:firstLine="720"/>
        <w:contextualSpacing/>
        <w:rPr>
          <w:b/>
          <w:sz w:val="28"/>
          <w:szCs w:val="28"/>
        </w:rPr>
      </w:pPr>
    </w:p>
    <w:p w14:paraId="4766A653" w14:textId="77777777" w:rsidR="005048CF" w:rsidRDefault="005048CF" w:rsidP="005048CF">
      <w:pPr>
        <w:contextualSpacing/>
        <w:rPr>
          <w:sz w:val="24"/>
          <w:szCs w:val="28"/>
        </w:rPr>
      </w:pPr>
      <w:r w:rsidRPr="00FA5631">
        <w:rPr>
          <w:sz w:val="24"/>
          <w:szCs w:val="28"/>
        </w:rPr>
        <w:t xml:space="preserve">If an assignment is turned in late, there will be a 10% penalty per day that the assignment is late.  The 10% is taken from the total points possible for the assignment. </w:t>
      </w:r>
    </w:p>
    <w:p w14:paraId="48079B37" w14:textId="77777777" w:rsidR="005048CF" w:rsidRDefault="005048CF" w:rsidP="005048CF">
      <w:pPr>
        <w:contextualSpacing/>
        <w:rPr>
          <w:sz w:val="24"/>
          <w:szCs w:val="28"/>
        </w:rPr>
      </w:pPr>
    </w:p>
    <w:p w14:paraId="2CDB84E8" w14:textId="6872C3EE" w:rsidR="005048CF" w:rsidRDefault="005048CF" w:rsidP="005048CF">
      <w:pPr>
        <w:contextualSpacing/>
      </w:pPr>
      <w:r>
        <w:rPr>
          <w:sz w:val="24"/>
          <w:szCs w:val="28"/>
        </w:rPr>
        <w:t>After 2 business weeks</w:t>
      </w:r>
      <w:r>
        <w:rPr>
          <w:sz w:val="24"/>
          <w:szCs w:val="28"/>
        </w:rPr>
        <w:t xml:space="preserve"> of when the assignment is due according to Infinite Campus</w:t>
      </w:r>
      <w:r>
        <w:rPr>
          <w:sz w:val="24"/>
          <w:szCs w:val="28"/>
        </w:rPr>
        <w:t>, assignments may not be turned in for credit unless there are rare extenuating circumstances.</w:t>
      </w:r>
    </w:p>
    <w:p w14:paraId="7C867784" w14:textId="77777777" w:rsidR="005048CF" w:rsidRDefault="005048CF" w:rsidP="00CC565F">
      <w:pPr>
        <w:contextualSpacing/>
      </w:pPr>
    </w:p>
    <w:p w14:paraId="0B267D7F" w14:textId="77777777" w:rsidR="00FA70B4" w:rsidRDefault="00FA70B4" w:rsidP="00FA70B4">
      <w:pPr>
        <w:contextualSpacing/>
        <w:rPr>
          <w:sz w:val="28"/>
          <w:szCs w:val="28"/>
        </w:rPr>
      </w:pPr>
      <w:r>
        <w:rPr>
          <w:b/>
          <w:sz w:val="28"/>
          <w:szCs w:val="28"/>
        </w:rPr>
        <w:lastRenderedPageBreak/>
        <w:t>What is the make-up policy?</w:t>
      </w:r>
    </w:p>
    <w:p w14:paraId="5EA926B5" w14:textId="77777777" w:rsidR="00FA70B4" w:rsidRDefault="00FA70B4" w:rsidP="00FA70B4">
      <w:pPr>
        <w:contextualSpacing/>
        <w:rPr>
          <w:b/>
        </w:rPr>
      </w:pPr>
    </w:p>
    <w:p w14:paraId="1A3EE917" w14:textId="77777777" w:rsidR="00FA70B4" w:rsidRPr="005D3B4E" w:rsidRDefault="00FA70B4" w:rsidP="00FA70B4">
      <w:pPr>
        <w:contextualSpacing/>
        <w:rPr>
          <w:sz w:val="24"/>
        </w:rPr>
      </w:pPr>
      <w:r w:rsidRPr="005D3B4E">
        <w:rPr>
          <w:sz w:val="24"/>
        </w:rPr>
        <w:t xml:space="preserve">When a student is absent, is it the students’ responsibility to check the course website for any missed assignments.  It is NOT the responsibility of the teacher to hunt down students to hand them their make-up work.  </w:t>
      </w:r>
    </w:p>
    <w:p w14:paraId="7A80CA14" w14:textId="77777777" w:rsidR="00FA70B4" w:rsidRPr="005D3B4E" w:rsidRDefault="00FA70B4" w:rsidP="00FA70B4">
      <w:pPr>
        <w:contextualSpacing/>
        <w:rPr>
          <w:sz w:val="24"/>
        </w:rPr>
      </w:pPr>
    </w:p>
    <w:p w14:paraId="39D56058" w14:textId="77777777" w:rsidR="00FA70B4" w:rsidRPr="005D3B4E" w:rsidRDefault="00FA70B4" w:rsidP="00FA70B4">
      <w:pPr>
        <w:contextualSpacing/>
        <w:rPr>
          <w:sz w:val="24"/>
        </w:rPr>
      </w:pPr>
      <w:r w:rsidRPr="005D3B4E">
        <w:rPr>
          <w:sz w:val="24"/>
        </w:rPr>
        <w:t>Regularly scheduled quizzes will not be able to be made-up unless there is some sort of do</w:t>
      </w:r>
      <w:r>
        <w:rPr>
          <w:sz w:val="24"/>
        </w:rPr>
        <w:t xml:space="preserve">cumentation from a third-party.  </w:t>
      </w:r>
      <w:r w:rsidRPr="005D3B4E">
        <w:rPr>
          <w:sz w:val="24"/>
        </w:rPr>
        <w:t>Make-up tests must be taken within 2 weeks of the original test date</w:t>
      </w:r>
      <w:r>
        <w:rPr>
          <w:sz w:val="24"/>
        </w:rPr>
        <w:t>.  The tests will be given before</w:t>
      </w:r>
      <w:r w:rsidRPr="005D3B4E">
        <w:rPr>
          <w:sz w:val="24"/>
        </w:rPr>
        <w:t xml:space="preserve"> school on a day that the teacher and student can mutually agree on.</w:t>
      </w:r>
    </w:p>
    <w:p w14:paraId="5515E937" w14:textId="77777777" w:rsidR="00644E5B" w:rsidRPr="00644E5B" w:rsidRDefault="00644E5B" w:rsidP="00242A8C">
      <w:pPr>
        <w:contextualSpacing/>
      </w:pPr>
    </w:p>
    <w:p w14:paraId="1DACD9F4" w14:textId="6D5F53BB" w:rsidR="00CC565F" w:rsidRPr="0026342F" w:rsidRDefault="00242A8C" w:rsidP="00CC565F">
      <w:pPr>
        <w:contextualSpacing/>
        <w:rPr>
          <w:b/>
          <w:i/>
        </w:rPr>
      </w:pPr>
      <w:r>
        <w:rPr>
          <w:b/>
          <w:i/>
        </w:rPr>
        <w:t>If you are ever concerned about your grade in the class, fe</w:t>
      </w:r>
      <w:r w:rsidR="0026342F">
        <w:rPr>
          <w:b/>
          <w:i/>
        </w:rPr>
        <w:t>el free to get in touch with me</w:t>
      </w:r>
    </w:p>
    <w:p w14:paraId="3FECBF99" w14:textId="46AE098E" w:rsidR="009C668C" w:rsidRDefault="00B97FF8" w:rsidP="00510929">
      <w:pPr>
        <w:contextualSpacing/>
      </w:pPr>
      <w:r>
        <w:t xml:space="preserve"> </w:t>
      </w:r>
    </w:p>
    <w:p w14:paraId="3DFBCAB9" w14:textId="77777777" w:rsidR="00FA70B4" w:rsidRDefault="00FA70B4" w:rsidP="00FA70B4">
      <w:pPr>
        <w:rPr>
          <w:b/>
          <w:sz w:val="28"/>
          <w:szCs w:val="28"/>
        </w:rPr>
      </w:pPr>
      <w:r>
        <w:rPr>
          <w:b/>
          <w:sz w:val="28"/>
          <w:szCs w:val="28"/>
        </w:rPr>
        <w:t>What is your cell phone policy?</w:t>
      </w:r>
    </w:p>
    <w:p w14:paraId="7F9CF245" w14:textId="77777777" w:rsidR="00FA70B4" w:rsidRPr="00FA5631" w:rsidRDefault="00FA70B4" w:rsidP="00FA70B4">
      <w:pPr>
        <w:rPr>
          <w:sz w:val="24"/>
          <w:szCs w:val="28"/>
        </w:rPr>
      </w:pPr>
      <w:r w:rsidRPr="00FA5631">
        <w:rPr>
          <w:sz w:val="24"/>
          <w:szCs w:val="28"/>
        </w:rPr>
        <w:t>Cell phones have become an integral part of our daily lives and they will serve a real, tangible benefit here in the classroom.  There will be multiple opportunities for students to take advantage of these benefits on a daily basis.  Students are allowed to use their cellphones before the bell rings inside Mr. Fields’ classroom as well as to complete individual assignments.  However, in order to be polite and respectful to our fellow classmates, when Mr. Fields or another student is participating in a whole class activity, cell phones must be silenced, out of view and headphones must be taken out and also put away.</w:t>
      </w:r>
    </w:p>
    <w:p w14:paraId="430743D1" w14:textId="77777777" w:rsidR="00FA70B4" w:rsidRPr="00FA5631" w:rsidRDefault="00FA70B4" w:rsidP="00FA70B4">
      <w:pPr>
        <w:rPr>
          <w:b/>
          <w:i/>
          <w:sz w:val="24"/>
          <w:szCs w:val="28"/>
        </w:rPr>
      </w:pPr>
      <w:r w:rsidRPr="00FA5631">
        <w:rPr>
          <w:b/>
          <w:i/>
          <w:sz w:val="24"/>
          <w:szCs w:val="28"/>
        </w:rPr>
        <w:t>Failure to comply with this policy will first result in a verbal warning and parental contact.  Subsequent violations of the policy will result in referrals to the proper authorities.</w:t>
      </w:r>
    </w:p>
    <w:p w14:paraId="59D0307C" w14:textId="77777777" w:rsidR="006F56F2" w:rsidRPr="00A00FBA" w:rsidRDefault="006F56F2" w:rsidP="006F56F2">
      <w:pPr>
        <w:rPr>
          <w:b/>
          <w:sz w:val="28"/>
          <w:szCs w:val="28"/>
        </w:rPr>
      </w:pPr>
      <w:r w:rsidRPr="00A00FBA">
        <w:rPr>
          <w:b/>
          <w:sz w:val="28"/>
          <w:szCs w:val="28"/>
        </w:rPr>
        <w:t>What is your bathroom policy?</w:t>
      </w:r>
    </w:p>
    <w:p w14:paraId="22E0F4FE" w14:textId="77777777" w:rsidR="006F56F2" w:rsidRDefault="006F56F2" w:rsidP="006F56F2">
      <w:pPr>
        <w:rPr>
          <w:sz w:val="24"/>
          <w:szCs w:val="28"/>
        </w:rPr>
      </w:pPr>
      <w:r>
        <w:rPr>
          <w:sz w:val="24"/>
          <w:szCs w:val="28"/>
        </w:rPr>
        <w:t>Students have the expectation to be able to handle their own bathroom use during the classroom period within reason.  Students are expected to keep their bathroom trips brief and at a minimum number for the school year.  The students are also responsible for catching up on any material that is missed while they are using the restroom.</w:t>
      </w:r>
    </w:p>
    <w:p w14:paraId="2B2375FD" w14:textId="77777777" w:rsidR="006F56F2" w:rsidRPr="008224D4" w:rsidRDefault="006F56F2" w:rsidP="006F56F2">
      <w:pPr>
        <w:rPr>
          <w:b/>
          <w:i/>
          <w:sz w:val="24"/>
        </w:rPr>
      </w:pPr>
      <w:r w:rsidRPr="008224D4">
        <w:rPr>
          <w:b/>
          <w:i/>
          <w:sz w:val="24"/>
          <w:szCs w:val="28"/>
        </w:rPr>
        <w:t>To use the restroom, the student will need to notify Mr. Fields before leaving.  Students found to be abusing this privilege will be referred to the proper administrator and have their bathroom privilege revoked.</w:t>
      </w:r>
    </w:p>
    <w:p w14:paraId="0A7229DB" w14:textId="77777777" w:rsidR="006F56F2" w:rsidRDefault="006F56F2" w:rsidP="006F56F2">
      <w:pPr>
        <w:rPr>
          <w:sz w:val="28"/>
          <w:szCs w:val="28"/>
        </w:rPr>
      </w:pPr>
      <w:r>
        <w:rPr>
          <w:b/>
          <w:sz w:val="28"/>
          <w:szCs w:val="28"/>
        </w:rPr>
        <w:t>Wait, Mr. Fields, I swear I turned in that assignment…</w:t>
      </w:r>
    </w:p>
    <w:p w14:paraId="58BC59D9" w14:textId="77777777" w:rsidR="006F56F2" w:rsidRDefault="006F56F2" w:rsidP="006F56F2">
      <w:pPr>
        <w:rPr>
          <w:sz w:val="24"/>
          <w:szCs w:val="28"/>
        </w:rPr>
      </w:pPr>
      <w:r>
        <w:rPr>
          <w:sz w:val="24"/>
          <w:szCs w:val="28"/>
        </w:rPr>
        <w:t xml:space="preserve">Course assignments are graded and returned to the students in a timely manner each week.  It is the students’ responsibility to retrieve their graded work from the returned work folder and </w:t>
      </w:r>
      <w:r>
        <w:rPr>
          <w:sz w:val="24"/>
          <w:szCs w:val="28"/>
        </w:rPr>
        <w:lastRenderedPageBreak/>
        <w:t xml:space="preserve">ask any questions they may have about the grading they received.  It is also the students’ responsibility to keep the graded work until their nine weeks grade are posted.  </w:t>
      </w:r>
      <w:r w:rsidRPr="00FA0E73">
        <w:rPr>
          <w:b/>
          <w:sz w:val="24"/>
          <w:szCs w:val="28"/>
        </w:rPr>
        <w:t>Credit will not be given for assignments if the student does not have proof of the assignment being graded.</w:t>
      </w:r>
    </w:p>
    <w:p w14:paraId="150D6581" w14:textId="5A5A1A8E" w:rsidR="00FA70B4" w:rsidRDefault="006F56F2" w:rsidP="006F56F2">
      <w:pPr>
        <w:rPr>
          <w:b/>
          <w:sz w:val="32"/>
        </w:rPr>
      </w:pPr>
      <w:r w:rsidRPr="00FA0E73">
        <w:rPr>
          <w:b/>
          <w:i/>
          <w:sz w:val="24"/>
          <w:szCs w:val="28"/>
        </w:rPr>
        <w:t xml:space="preserve">Each Friday, the student work not claimed in the returned work folder will be recycled in the classroom recycling bin.  </w:t>
      </w:r>
    </w:p>
    <w:p w14:paraId="6BE23216" w14:textId="7DBB45B0" w:rsidR="0026342F" w:rsidRPr="0026342F" w:rsidRDefault="0026342F" w:rsidP="0026342F">
      <w:pPr>
        <w:jc w:val="center"/>
        <w:rPr>
          <w:sz w:val="32"/>
        </w:rPr>
      </w:pPr>
      <w:r w:rsidRPr="0026342F">
        <w:rPr>
          <w:b/>
          <w:sz w:val="32"/>
        </w:rPr>
        <w:t>Our Year at a Glance:</w:t>
      </w:r>
    </w:p>
    <w:tbl>
      <w:tblPr>
        <w:tblStyle w:val="TableGrid"/>
        <w:tblW w:w="0" w:type="auto"/>
        <w:tblLook w:val="04A0" w:firstRow="1" w:lastRow="0" w:firstColumn="1" w:lastColumn="0" w:noHBand="0" w:noVBand="1"/>
      </w:tblPr>
      <w:tblGrid>
        <w:gridCol w:w="2608"/>
        <w:gridCol w:w="2333"/>
        <w:gridCol w:w="2295"/>
        <w:gridCol w:w="2340"/>
      </w:tblGrid>
      <w:tr w:rsidR="0026342F" w14:paraId="26FC234E" w14:textId="77777777" w:rsidTr="0026342F">
        <w:tc>
          <w:tcPr>
            <w:tcW w:w="2394" w:type="dxa"/>
          </w:tcPr>
          <w:p w14:paraId="1DAE23CA" w14:textId="686C7510" w:rsidR="0026342F" w:rsidRPr="0026342F" w:rsidRDefault="0026342F" w:rsidP="0026342F">
            <w:pPr>
              <w:jc w:val="center"/>
              <w:rPr>
                <w:b/>
                <w:sz w:val="28"/>
              </w:rPr>
            </w:pPr>
            <w:r w:rsidRPr="0026342F">
              <w:rPr>
                <w:b/>
                <w:sz w:val="28"/>
              </w:rPr>
              <w:t>First 9 Weeks</w:t>
            </w:r>
          </w:p>
        </w:tc>
        <w:tc>
          <w:tcPr>
            <w:tcW w:w="2394" w:type="dxa"/>
          </w:tcPr>
          <w:p w14:paraId="3C9FD087" w14:textId="1260E0FE" w:rsidR="0026342F" w:rsidRPr="0026342F" w:rsidRDefault="0026342F" w:rsidP="0026342F">
            <w:pPr>
              <w:jc w:val="center"/>
              <w:rPr>
                <w:b/>
                <w:sz w:val="28"/>
              </w:rPr>
            </w:pPr>
            <w:r w:rsidRPr="0026342F">
              <w:rPr>
                <w:b/>
                <w:sz w:val="28"/>
              </w:rPr>
              <w:t>Second 9 Weeks</w:t>
            </w:r>
          </w:p>
        </w:tc>
        <w:tc>
          <w:tcPr>
            <w:tcW w:w="2394" w:type="dxa"/>
          </w:tcPr>
          <w:p w14:paraId="5A0FA435" w14:textId="29A42433" w:rsidR="0026342F" w:rsidRPr="0026342F" w:rsidRDefault="0026342F" w:rsidP="0026342F">
            <w:pPr>
              <w:jc w:val="center"/>
              <w:rPr>
                <w:b/>
                <w:sz w:val="28"/>
              </w:rPr>
            </w:pPr>
            <w:r w:rsidRPr="0026342F">
              <w:rPr>
                <w:b/>
                <w:sz w:val="28"/>
              </w:rPr>
              <w:t>Third 9 Weeks</w:t>
            </w:r>
          </w:p>
        </w:tc>
        <w:tc>
          <w:tcPr>
            <w:tcW w:w="2394" w:type="dxa"/>
          </w:tcPr>
          <w:p w14:paraId="251B64F0" w14:textId="190D8DA6" w:rsidR="0026342F" w:rsidRPr="0026342F" w:rsidRDefault="0026342F" w:rsidP="0026342F">
            <w:pPr>
              <w:jc w:val="center"/>
              <w:rPr>
                <w:sz w:val="28"/>
              </w:rPr>
            </w:pPr>
            <w:r w:rsidRPr="0026342F">
              <w:rPr>
                <w:b/>
                <w:sz w:val="28"/>
              </w:rPr>
              <w:t>Fourth 9 Weeks</w:t>
            </w:r>
          </w:p>
        </w:tc>
      </w:tr>
      <w:tr w:rsidR="0026342F" w14:paraId="10903D83" w14:textId="77777777" w:rsidTr="0026342F">
        <w:tc>
          <w:tcPr>
            <w:tcW w:w="2394" w:type="dxa"/>
          </w:tcPr>
          <w:p w14:paraId="7126F61C" w14:textId="13FA5C69" w:rsidR="0026342F" w:rsidRPr="00EA644C" w:rsidRDefault="0026342F" w:rsidP="00EA644C">
            <w:pPr>
              <w:pStyle w:val="ListParagraph"/>
              <w:numPr>
                <w:ilvl w:val="0"/>
                <w:numId w:val="29"/>
              </w:numPr>
              <w:rPr>
                <w:sz w:val="28"/>
              </w:rPr>
            </w:pPr>
            <w:r w:rsidRPr="0026342F">
              <w:rPr>
                <w:sz w:val="28"/>
              </w:rPr>
              <w:t>The Origins of Agriculture/Neolithic Revolution</w:t>
            </w:r>
            <w:r w:rsidRPr="00EA644C">
              <w:rPr>
                <w:sz w:val="28"/>
              </w:rPr>
              <w:br/>
            </w:r>
          </w:p>
          <w:p w14:paraId="21D931C3" w14:textId="6DC26DC0" w:rsidR="0026342F" w:rsidRPr="0026342F" w:rsidRDefault="0026342F" w:rsidP="0026342F">
            <w:pPr>
              <w:pStyle w:val="ListParagraph"/>
              <w:numPr>
                <w:ilvl w:val="0"/>
                <w:numId w:val="29"/>
              </w:numPr>
              <w:rPr>
                <w:sz w:val="28"/>
              </w:rPr>
            </w:pPr>
            <w:r w:rsidRPr="0026342F">
              <w:rPr>
                <w:sz w:val="28"/>
              </w:rPr>
              <w:t>Rome and the Rise of Christianity</w:t>
            </w:r>
            <w:r>
              <w:rPr>
                <w:sz w:val="28"/>
              </w:rPr>
              <w:br/>
            </w:r>
          </w:p>
          <w:p w14:paraId="2F3B1CA6" w14:textId="56F96313" w:rsidR="0026342F" w:rsidRPr="0026342F" w:rsidRDefault="0026342F" w:rsidP="0026342F">
            <w:pPr>
              <w:pStyle w:val="ListParagraph"/>
              <w:numPr>
                <w:ilvl w:val="0"/>
                <w:numId w:val="29"/>
              </w:numPr>
              <w:rPr>
                <w:sz w:val="28"/>
              </w:rPr>
            </w:pPr>
            <w:r w:rsidRPr="0026342F">
              <w:rPr>
                <w:sz w:val="28"/>
              </w:rPr>
              <w:t>Byzantium &amp; Eastern European Empires</w:t>
            </w:r>
            <w:r>
              <w:rPr>
                <w:sz w:val="28"/>
              </w:rPr>
              <w:br/>
            </w:r>
          </w:p>
          <w:p w14:paraId="2D69B745" w14:textId="385AA15A" w:rsidR="0026342F" w:rsidRPr="0026342F" w:rsidRDefault="0026342F" w:rsidP="0026342F">
            <w:pPr>
              <w:pStyle w:val="ListParagraph"/>
              <w:numPr>
                <w:ilvl w:val="0"/>
                <w:numId w:val="29"/>
              </w:numPr>
              <w:rPr>
                <w:sz w:val="28"/>
              </w:rPr>
            </w:pPr>
            <w:r w:rsidRPr="0026342F">
              <w:rPr>
                <w:sz w:val="28"/>
              </w:rPr>
              <w:t>The Rise of the Islamic Empire</w:t>
            </w:r>
            <w:r>
              <w:rPr>
                <w:sz w:val="28"/>
              </w:rPr>
              <w:br/>
            </w:r>
          </w:p>
          <w:p w14:paraId="4CE36A02" w14:textId="3C355629" w:rsidR="0026342F" w:rsidRDefault="0026342F" w:rsidP="0026342F">
            <w:pPr>
              <w:pStyle w:val="ListParagraph"/>
              <w:numPr>
                <w:ilvl w:val="0"/>
                <w:numId w:val="29"/>
              </w:numPr>
              <w:rPr>
                <w:sz w:val="28"/>
              </w:rPr>
            </w:pPr>
            <w:r w:rsidRPr="0026342F">
              <w:rPr>
                <w:sz w:val="28"/>
              </w:rPr>
              <w:t>Early Middle Ages and East Asia</w:t>
            </w:r>
            <w:r>
              <w:rPr>
                <w:sz w:val="28"/>
              </w:rPr>
              <w:br/>
            </w:r>
          </w:p>
          <w:p w14:paraId="31E33231" w14:textId="4B66A784" w:rsidR="0026342F" w:rsidRPr="0026342F" w:rsidRDefault="0026342F" w:rsidP="0026342F">
            <w:pPr>
              <w:pStyle w:val="ListParagraph"/>
              <w:numPr>
                <w:ilvl w:val="0"/>
                <w:numId w:val="29"/>
              </w:numPr>
              <w:rPr>
                <w:sz w:val="28"/>
              </w:rPr>
            </w:pPr>
            <w:r w:rsidRPr="0026342F">
              <w:rPr>
                <w:sz w:val="28"/>
              </w:rPr>
              <w:t>The Later Middle Ages-Wars and Growth of Nations</w:t>
            </w:r>
          </w:p>
        </w:tc>
        <w:tc>
          <w:tcPr>
            <w:tcW w:w="2394" w:type="dxa"/>
          </w:tcPr>
          <w:p w14:paraId="321A2694" w14:textId="77777777" w:rsidR="0026342F" w:rsidRDefault="0026342F" w:rsidP="0026342F">
            <w:pPr>
              <w:pStyle w:val="ListParagraph"/>
              <w:numPr>
                <w:ilvl w:val="0"/>
                <w:numId w:val="31"/>
              </w:numPr>
              <w:rPr>
                <w:sz w:val="28"/>
              </w:rPr>
            </w:pPr>
            <w:r>
              <w:rPr>
                <w:sz w:val="28"/>
              </w:rPr>
              <w:t>African Civilizations</w:t>
            </w:r>
            <w:r>
              <w:rPr>
                <w:sz w:val="28"/>
              </w:rPr>
              <w:br/>
            </w:r>
          </w:p>
          <w:p w14:paraId="0759EC15" w14:textId="77777777" w:rsidR="0026342F" w:rsidRDefault="0026342F" w:rsidP="0026342F">
            <w:pPr>
              <w:pStyle w:val="ListParagraph"/>
              <w:numPr>
                <w:ilvl w:val="0"/>
                <w:numId w:val="31"/>
              </w:numPr>
              <w:rPr>
                <w:sz w:val="28"/>
              </w:rPr>
            </w:pPr>
            <w:r>
              <w:rPr>
                <w:sz w:val="28"/>
              </w:rPr>
              <w:t>Meso and South American Civilizations</w:t>
            </w:r>
            <w:r>
              <w:rPr>
                <w:sz w:val="28"/>
              </w:rPr>
              <w:br/>
            </w:r>
          </w:p>
          <w:p w14:paraId="4F6EEFD2" w14:textId="77777777" w:rsidR="0026342F" w:rsidRDefault="0026342F" w:rsidP="0026342F">
            <w:pPr>
              <w:pStyle w:val="ListParagraph"/>
              <w:numPr>
                <w:ilvl w:val="0"/>
                <w:numId w:val="31"/>
              </w:numPr>
              <w:rPr>
                <w:sz w:val="28"/>
              </w:rPr>
            </w:pPr>
            <w:r>
              <w:rPr>
                <w:sz w:val="28"/>
              </w:rPr>
              <w:t>The Rise of Eastern European Intellectual Movements</w:t>
            </w:r>
            <w:r>
              <w:rPr>
                <w:sz w:val="28"/>
              </w:rPr>
              <w:br/>
            </w:r>
          </w:p>
          <w:p w14:paraId="56F5A492" w14:textId="77777777" w:rsidR="0026342F" w:rsidRDefault="0026342F" w:rsidP="0026342F">
            <w:pPr>
              <w:pStyle w:val="ListParagraph"/>
              <w:numPr>
                <w:ilvl w:val="0"/>
                <w:numId w:val="31"/>
              </w:numPr>
              <w:rPr>
                <w:sz w:val="28"/>
              </w:rPr>
            </w:pPr>
            <w:r>
              <w:rPr>
                <w:sz w:val="28"/>
              </w:rPr>
              <w:t>Age of Exploration</w:t>
            </w:r>
            <w:r>
              <w:rPr>
                <w:sz w:val="28"/>
              </w:rPr>
              <w:br/>
            </w:r>
          </w:p>
          <w:p w14:paraId="7A5B5C54" w14:textId="77777777" w:rsidR="0026342F" w:rsidRDefault="0026342F" w:rsidP="0026342F">
            <w:pPr>
              <w:pStyle w:val="ListParagraph"/>
              <w:numPr>
                <w:ilvl w:val="0"/>
                <w:numId w:val="31"/>
              </w:numPr>
              <w:rPr>
                <w:sz w:val="28"/>
              </w:rPr>
            </w:pPr>
            <w:r>
              <w:rPr>
                <w:sz w:val="28"/>
              </w:rPr>
              <w:t>Asia in Transition</w:t>
            </w:r>
            <w:r>
              <w:rPr>
                <w:sz w:val="28"/>
              </w:rPr>
              <w:br/>
            </w:r>
          </w:p>
          <w:p w14:paraId="539A9D7A" w14:textId="77777777" w:rsidR="0026342F" w:rsidRDefault="0026342F" w:rsidP="0026342F">
            <w:pPr>
              <w:pStyle w:val="ListParagraph"/>
              <w:numPr>
                <w:ilvl w:val="0"/>
                <w:numId w:val="31"/>
              </w:numPr>
              <w:rPr>
                <w:sz w:val="28"/>
              </w:rPr>
            </w:pPr>
            <w:r>
              <w:rPr>
                <w:sz w:val="28"/>
              </w:rPr>
              <w:t>The Muslim Empire</w:t>
            </w:r>
            <w:r>
              <w:rPr>
                <w:sz w:val="28"/>
              </w:rPr>
              <w:br/>
            </w:r>
          </w:p>
          <w:p w14:paraId="740946E2" w14:textId="05432CF6" w:rsidR="0026342F" w:rsidRPr="0026342F" w:rsidRDefault="0026342F" w:rsidP="0026342F">
            <w:pPr>
              <w:pStyle w:val="ListParagraph"/>
              <w:numPr>
                <w:ilvl w:val="0"/>
                <w:numId w:val="31"/>
              </w:numPr>
              <w:rPr>
                <w:sz w:val="28"/>
              </w:rPr>
            </w:pPr>
            <w:r>
              <w:rPr>
                <w:sz w:val="28"/>
              </w:rPr>
              <w:t>A New Era of Absolutism &amp; Enlightenment</w:t>
            </w:r>
          </w:p>
        </w:tc>
        <w:tc>
          <w:tcPr>
            <w:tcW w:w="2394" w:type="dxa"/>
          </w:tcPr>
          <w:p w14:paraId="0424A7B6" w14:textId="77777777" w:rsidR="0026342F" w:rsidRDefault="0026342F" w:rsidP="0026342F">
            <w:pPr>
              <w:pStyle w:val="ListParagraph"/>
              <w:numPr>
                <w:ilvl w:val="0"/>
                <w:numId w:val="32"/>
              </w:numPr>
              <w:rPr>
                <w:sz w:val="28"/>
              </w:rPr>
            </w:pPr>
            <w:r>
              <w:rPr>
                <w:sz w:val="28"/>
              </w:rPr>
              <w:t>African Civilizations</w:t>
            </w:r>
            <w:r>
              <w:rPr>
                <w:sz w:val="28"/>
              </w:rPr>
              <w:br/>
            </w:r>
          </w:p>
          <w:p w14:paraId="4CBCFEFD" w14:textId="77777777" w:rsidR="0026342F" w:rsidRDefault="0026342F" w:rsidP="0026342F">
            <w:pPr>
              <w:pStyle w:val="ListParagraph"/>
              <w:numPr>
                <w:ilvl w:val="0"/>
                <w:numId w:val="32"/>
              </w:numPr>
              <w:rPr>
                <w:sz w:val="28"/>
              </w:rPr>
            </w:pPr>
            <w:r>
              <w:rPr>
                <w:sz w:val="28"/>
              </w:rPr>
              <w:t>Empires, Colonies and Peoples of the Americas</w:t>
            </w:r>
            <w:r>
              <w:rPr>
                <w:sz w:val="28"/>
              </w:rPr>
              <w:br/>
            </w:r>
          </w:p>
          <w:p w14:paraId="171C3B9C" w14:textId="77777777" w:rsidR="0026342F" w:rsidRDefault="0026342F" w:rsidP="0026342F">
            <w:pPr>
              <w:pStyle w:val="ListParagraph"/>
              <w:numPr>
                <w:ilvl w:val="0"/>
                <w:numId w:val="32"/>
              </w:numPr>
              <w:rPr>
                <w:sz w:val="28"/>
              </w:rPr>
            </w:pPr>
            <w:r>
              <w:rPr>
                <w:sz w:val="28"/>
              </w:rPr>
              <w:t>The Industrial Revolution</w:t>
            </w:r>
            <w:r>
              <w:rPr>
                <w:sz w:val="28"/>
              </w:rPr>
              <w:br/>
            </w:r>
          </w:p>
          <w:p w14:paraId="22F13813" w14:textId="575FF220" w:rsidR="0026342F" w:rsidRPr="0026342F" w:rsidRDefault="0026342F" w:rsidP="0026342F">
            <w:pPr>
              <w:pStyle w:val="ListParagraph"/>
              <w:numPr>
                <w:ilvl w:val="0"/>
                <w:numId w:val="32"/>
              </w:numPr>
              <w:rPr>
                <w:sz w:val="28"/>
              </w:rPr>
            </w:pPr>
            <w:r>
              <w:rPr>
                <w:sz w:val="28"/>
              </w:rPr>
              <w:t>Global Imperialism</w:t>
            </w:r>
          </w:p>
        </w:tc>
        <w:tc>
          <w:tcPr>
            <w:tcW w:w="2394" w:type="dxa"/>
          </w:tcPr>
          <w:p w14:paraId="7779BB6F" w14:textId="77777777" w:rsidR="0026342F" w:rsidRDefault="0026342F" w:rsidP="0026342F">
            <w:pPr>
              <w:pStyle w:val="ListParagraph"/>
              <w:numPr>
                <w:ilvl w:val="0"/>
                <w:numId w:val="33"/>
              </w:numPr>
              <w:rPr>
                <w:sz w:val="28"/>
              </w:rPr>
            </w:pPr>
            <w:r>
              <w:rPr>
                <w:sz w:val="28"/>
              </w:rPr>
              <w:t>Nationalism and Militarism</w:t>
            </w:r>
            <w:r>
              <w:rPr>
                <w:sz w:val="28"/>
              </w:rPr>
              <w:br/>
            </w:r>
          </w:p>
          <w:p w14:paraId="53D82E85" w14:textId="77777777" w:rsidR="0026342F" w:rsidRDefault="0026342F" w:rsidP="0026342F">
            <w:pPr>
              <w:pStyle w:val="ListParagraph"/>
              <w:numPr>
                <w:ilvl w:val="0"/>
                <w:numId w:val="33"/>
              </w:numPr>
              <w:rPr>
                <w:sz w:val="28"/>
              </w:rPr>
            </w:pPr>
            <w:r>
              <w:rPr>
                <w:sz w:val="28"/>
              </w:rPr>
              <w:t>The First World War</w:t>
            </w:r>
            <w:r>
              <w:rPr>
                <w:sz w:val="28"/>
              </w:rPr>
              <w:br/>
            </w:r>
          </w:p>
          <w:p w14:paraId="4B29302B" w14:textId="77777777" w:rsidR="0026342F" w:rsidRDefault="0026342F" w:rsidP="0026342F">
            <w:pPr>
              <w:pStyle w:val="ListParagraph"/>
              <w:numPr>
                <w:ilvl w:val="0"/>
                <w:numId w:val="33"/>
              </w:numPr>
              <w:rPr>
                <w:sz w:val="28"/>
              </w:rPr>
            </w:pPr>
            <w:r>
              <w:rPr>
                <w:sz w:val="28"/>
              </w:rPr>
              <w:t>The Interwar Era</w:t>
            </w:r>
            <w:r>
              <w:rPr>
                <w:sz w:val="28"/>
              </w:rPr>
              <w:br/>
            </w:r>
          </w:p>
          <w:p w14:paraId="11936931" w14:textId="77777777" w:rsidR="0026342F" w:rsidRDefault="0026342F" w:rsidP="0026342F">
            <w:pPr>
              <w:pStyle w:val="ListParagraph"/>
              <w:numPr>
                <w:ilvl w:val="0"/>
                <w:numId w:val="33"/>
              </w:numPr>
              <w:rPr>
                <w:sz w:val="28"/>
              </w:rPr>
            </w:pPr>
            <w:r>
              <w:rPr>
                <w:sz w:val="28"/>
              </w:rPr>
              <w:t>The Course of World War II</w:t>
            </w:r>
            <w:r>
              <w:rPr>
                <w:sz w:val="28"/>
              </w:rPr>
              <w:br/>
            </w:r>
          </w:p>
          <w:p w14:paraId="7ECFFD55" w14:textId="13BE17AE" w:rsidR="0026342F" w:rsidRDefault="0026342F" w:rsidP="0026342F">
            <w:pPr>
              <w:pStyle w:val="ListParagraph"/>
              <w:numPr>
                <w:ilvl w:val="0"/>
                <w:numId w:val="33"/>
              </w:numPr>
              <w:rPr>
                <w:sz w:val="28"/>
              </w:rPr>
            </w:pPr>
            <w:r>
              <w:rPr>
                <w:sz w:val="28"/>
              </w:rPr>
              <w:t>Post World War II Era</w:t>
            </w:r>
            <w:r>
              <w:rPr>
                <w:sz w:val="28"/>
              </w:rPr>
              <w:br/>
            </w:r>
          </w:p>
          <w:p w14:paraId="3C4ED26B" w14:textId="77777777" w:rsidR="0026342F" w:rsidRDefault="0026342F" w:rsidP="0026342F">
            <w:pPr>
              <w:pStyle w:val="ListParagraph"/>
              <w:numPr>
                <w:ilvl w:val="0"/>
                <w:numId w:val="33"/>
              </w:numPr>
              <w:rPr>
                <w:sz w:val="28"/>
              </w:rPr>
            </w:pPr>
            <w:r>
              <w:rPr>
                <w:sz w:val="28"/>
              </w:rPr>
              <w:t>Cold War Era</w:t>
            </w:r>
            <w:r>
              <w:rPr>
                <w:sz w:val="28"/>
              </w:rPr>
              <w:br/>
            </w:r>
          </w:p>
          <w:p w14:paraId="1B010101" w14:textId="74A6B03D" w:rsidR="0026342F" w:rsidRPr="0026342F" w:rsidRDefault="0026342F" w:rsidP="0026342F">
            <w:pPr>
              <w:pStyle w:val="ListParagraph"/>
              <w:numPr>
                <w:ilvl w:val="0"/>
                <w:numId w:val="33"/>
              </w:numPr>
              <w:rPr>
                <w:sz w:val="28"/>
              </w:rPr>
            </w:pPr>
            <w:r>
              <w:rPr>
                <w:sz w:val="28"/>
              </w:rPr>
              <w:t>Toward a New World Era</w:t>
            </w:r>
          </w:p>
        </w:tc>
      </w:tr>
    </w:tbl>
    <w:p w14:paraId="7A80A080" w14:textId="36EB1C3A" w:rsidR="0026342F" w:rsidRDefault="0026342F">
      <w:r>
        <w:br w:type="page"/>
      </w:r>
    </w:p>
    <w:p w14:paraId="157E6FA8" w14:textId="542A5FF8" w:rsidR="0023742E" w:rsidRDefault="0062757F">
      <w:pPr>
        <w:rPr>
          <w:b/>
          <w:sz w:val="28"/>
          <w:szCs w:val="28"/>
        </w:rPr>
      </w:pPr>
      <w:r>
        <w:rPr>
          <w:b/>
          <w:sz w:val="28"/>
          <w:szCs w:val="28"/>
        </w:rPr>
        <w:lastRenderedPageBreak/>
        <w:t>Course Guidelines</w:t>
      </w:r>
    </w:p>
    <w:p w14:paraId="5D4D0C5B" w14:textId="244DFB81" w:rsidR="0023742E" w:rsidRDefault="0062757F">
      <w:pPr>
        <w:rPr>
          <w:szCs w:val="28"/>
        </w:rPr>
      </w:pPr>
      <w:r>
        <w:rPr>
          <w:b/>
          <w:szCs w:val="28"/>
        </w:rPr>
        <w:t>Come with a</w:t>
      </w:r>
      <w:r w:rsidR="0023742E">
        <w:rPr>
          <w:b/>
          <w:szCs w:val="28"/>
        </w:rPr>
        <w:t xml:space="preserve"> </w:t>
      </w:r>
      <w:r>
        <w:rPr>
          <w:b/>
          <w:szCs w:val="28"/>
        </w:rPr>
        <w:t>“</w:t>
      </w:r>
      <w:r w:rsidR="0023742E">
        <w:rPr>
          <w:b/>
          <w:szCs w:val="28"/>
        </w:rPr>
        <w:t>Growth Mindset</w:t>
      </w:r>
      <w:r>
        <w:rPr>
          <w:b/>
          <w:szCs w:val="28"/>
        </w:rPr>
        <w:t>”</w:t>
      </w:r>
    </w:p>
    <w:p w14:paraId="407C5423" w14:textId="77777777" w:rsidR="0023742E" w:rsidRDefault="0023742E">
      <w:pPr>
        <w:rPr>
          <w:szCs w:val="28"/>
        </w:rPr>
      </w:pPr>
      <w:r>
        <w:rPr>
          <w:szCs w:val="28"/>
        </w:rPr>
        <w:t>This is an idea we will address in the beginning of the course and throughout the year.  Studies show that nobody is born intelligent.  It is something that you develop throughout the course of your life.  That means that everyone in the class, including myself, is a lifelong learner.  Everyone has strengths and weaknesses.  Everyone in here will fail at some point throughout the year (me included).  Our goal throughout the year will be to use those failures to work on our weaknesses and become better each day that we are in here.</w:t>
      </w:r>
    </w:p>
    <w:p w14:paraId="15FFF8F8" w14:textId="77777777" w:rsidR="0023742E" w:rsidRDefault="0023742E">
      <w:pPr>
        <w:rPr>
          <w:b/>
          <w:szCs w:val="28"/>
        </w:rPr>
      </w:pPr>
      <w:r>
        <w:rPr>
          <w:b/>
          <w:szCs w:val="28"/>
        </w:rPr>
        <w:t>Treat Each Other as Equals</w:t>
      </w:r>
    </w:p>
    <w:p w14:paraId="5EB63A42" w14:textId="77777777" w:rsidR="0062757F" w:rsidRDefault="0023742E">
      <w:pPr>
        <w:rPr>
          <w:b/>
          <w:szCs w:val="28"/>
        </w:rPr>
      </w:pPr>
      <w:r>
        <w:rPr>
          <w:szCs w:val="28"/>
        </w:rPr>
        <w:t xml:space="preserve">This course will address topics on a daily basis that </w:t>
      </w:r>
      <w:r w:rsidR="0062757F">
        <w:rPr>
          <w:szCs w:val="28"/>
        </w:rPr>
        <w:t xml:space="preserve">will lead to passionate discussion on both sides of issues.  As a class, we need to be able to value each others opinions and make sure that each person has a say.  </w:t>
      </w:r>
      <w:r w:rsidR="0062757F" w:rsidRPr="0062757F">
        <w:rPr>
          <w:b/>
          <w:szCs w:val="28"/>
        </w:rPr>
        <w:t>We can disagree, but we will not be disagreeable in this class.</w:t>
      </w:r>
    </w:p>
    <w:p w14:paraId="043C4D1F" w14:textId="77777777" w:rsidR="0062757F" w:rsidRDefault="0062757F">
      <w:pPr>
        <w:rPr>
          <w:szCs w:val="28"/>
        </w:rPr>
      </w:pPr>
      <w:r>
        <w:rPr>
          <w:b/>
          <w:szCs w:val="28"/>
        </w:rPr>
        <w:t>Come Ready to Participate</w:t>
      </w:r>
    </w:p>
    <w:p w14:paraId="0F2384A5" w14:textId="77777777" w:rsidR="0062757F" w:rsidRDefault="0062757F">
      <w:pPr>
        <w:rPr>
          <w:szCs w:val="28"/>
        </w:rPr>
      </w:pPr>
      <w:r>
        <w:rPr>
          <w:szCs w:val="28"/>
        </w:rPr>
        <w:t xml:space="preserve">There will be no off-days in World History.  Each day we will have several activities that will work to engage the class in the day’s material.  Classes are more productive and effective when </w:t>
      </w:r>
      <w:r w:rsidRPr="0062757F">
        <w:rPr>
          <w:b/>
          <w:szCs w:val="28"/>
        </w:rPr>
        <w:t>everyone</w:t>
      </w:r>
      <w:r>
        <w:rPr>
          <w:szCs w:val="28"/>
        </w:rPr>
        <w:t xml:space="preserve"> in the class participates.</w:t>
      </w:r>
    </w:p>
    <w:p w14:paraId="0D6F2103" w14:textId="77777777" w:rsidR="00B10A1E" w:rsidRPr="00B10A1E" w:rsidRDefault="00B10A1E">
      <w:r w:rsidRPr="00B10A1E">
        <w:rPr>
          <w:b/>
        </w:rPr>
        <w:t>Come Ready to Have Fun!</w:t>
      </w:r>
    </w:p>
    <w:p w14:paraId="3F2F2C3D" w14:textId="66BAC757" w:rsidR="001015DD" w:rsidRPr="006F56F2" w:rsidRDefault="00B10A1E">
      <w:r w:rsidRPr="00B10A1E">
        <w:t xml:space="preserve">History especially, but learning in general, is fun.  Not only are the topics exciting and engaging, but how we approach them will be as well.  We will play games, have trivia competitions, and eat world cuisine in here.  However, I cannot do this all by myself.  If you want to enjoy your time in World History, come each day ready to have fun and explore.  </w:t>
      </w:r>
      <w:r w:rsidR="001015DD">
        <w:rPr>
          <w:b/>
          <w:sz w:val="28"/>
          <w:szCs w:val="28"/>
        </w:rPr>
        <w:br w:type="page"/>
      </w:r>
    </w:p>
    <w:p w14:paraId="747E49D5" w14:textId="77777777" w:rsidR="0023742E" w:rsidRPr="0023742E" w:rsidRDefault="0023742E">
      <w:pPr>
        <w:rPr>
          <w:b/>
          <w:sz w:val="28"/>
          <w:szCs w:val="28"/>
        </w:rPr>
      </w:pPr>
    </w:p>
    <w:p w14:paraId="609917B8" w14:textId="53823A45" w:rsidR="009C668C" w:rsidRDefault="009C668C" w:rsidP="0026342F">
      <w:pPr>
        <w:widowControl w:val="0"/>
        <w:rPr>
          <w:sz w:val="28"/>
          <w:szCs w:val="28"/>
        </w:rPr>
      </w:pPr>
      <w:r>
        <w:rPr>
          <w:b/>
          <w:sz w:val="28"/>
          <w:szCs w:val="28"/>
        </w:rPr>
        <w:t>Syllabus Receipt &amp; Media Consent Acknowledgement Form</w:t>
      </w:r>
    </w:p>
    <w:p w14:paraId="2862E184" w14:textId="070E1501" w:rsidR="009C668C" w:rsidRDefault="009C668C" w:rsidP="009C668C">
      <w:pPr>
        <w:widowControl w:val="0"/>
        <w:rPr>
          <w:sz w:val="24"/>
          <w:szCs w:val="24"/>
        </w:rPr>
      </w:pPr>
      <w:r>
        <w:rPr>
          <w:sz w:val="24"/>
          <w:szCs w:val="24"/>
        </w:rPr>
        <w:t>By signing below, I acknowledge that I have read and understand the policies included within Mr. Fiel</w:t>
      </w:r>
      <w:r w:rsidR="006F56F2">
        <w:rPr>
          <w:sz w:val="24"/>
          <w:szCs w:val="24"/>
        </w:rPr>
        <w:t>ds’ course syllabus for the 2016-2017</w:t>
      </w:r>
      <w:bookmarkStart w:id="0" w:name="_GoBack"/>
      <w:bookmarkEnd w:id="0"/>
      <w:r>
        <w:rPr>
          <w:sz w:val="24"/>
          <w:szCs w:val="24"/>
        </w:rPr>
        <w:t xml:space="preserve"> school year.  I understand that </w:t>
      </w:r>
      <w:r w:rsidR="00D079DC">
        <w:rPr>
          <w:sz w:val="24"/>
          <w:szCs w:val="24"/>
        </w:rPr>
        <w:t xml:space="preserve">World History Honors </w:t>
      </w:r>
      <w:r>
        <w:rPr>
          <w:sz w:val="24"/>
          <w:szCs w:val="24"/>
        </w:rPr>
        <w:t xml:space="preserve">is a challenging program that will maintain a level of effort to succeed within the course.  Failure to maintain a minimum level of effort </w:t>
      </w:r>
      <w:r w:rsidR="00D079DC">
        <w:rPr>
          <w:sz w:val="24"/>
          <w:szCs w:val="24"/>
        </w:rPr>
        <w:t>may</w:t>
      </w:r>
      <w:r>
        <w:rPr>
          <w:sz w:val="24"/>
          <w:szCs w:val="24"/>
        </w:rPr>
        <w:t xml:space="preserve"> result in my removal from the </w:t>
      </w:r>
      <w:r w:rsidR="00D079DC">
        <w:rPr>
          <w:sz w:val="24"/>
          <w:szCs w:val="24"/>
        </w:rPr>
        <w:t>World History Honors</w:t>
      </w:r>
      <w:r>
        <w:rPr>
          <w:sz w:val="24"/>
          <w:szCs w:val="24"/>
        </w:rPr>
        <w:t xml:space="preserve"> program.</w:t>
      </w:r>
      <w:r w:rsidR="00F34C6E">
        <w:rPr>
          <w:sz w:val="24"/>
          <w:szCs w:val="24"/>
        </w:rPr>
        <w:t xml:space="preserve">   </w:t>
      </w:r>
    </w:p>
    <w:p w14:paraId="179B4EC1" w14:textId="522D7051" w:rsidR="00F34C6E" w:rsidRDefault="00F34C6E" w:rsidP="009C668C">
      <w:pPr>
        <w:widowControl w:val="0"/>
        <w:rPr>
          <w:sz w:val="24"/>
          <w:szCs w:val="24"/>
        </w:rPr>
      </w:pPr>
      <w:r>
        <w:rPr>
          <w:sz w:val="24"/>
          <w:szCs w:val="24"/>
        </w:rPr>
        <w:t>Student Name: ______________________________</w:t>
      </w:r>
    </w:p>
    <w:p w14:paraId="0D2B5375" w14:textId="4AC5337C" w:rsidR="00F34C6E" w:rsidRDefault="00F34C6E" w:rsidP="009C668C">
      <w:pPr>
        <w:widowControl w:val="0"/>
        <w:rPr>
          <w:sz w:val="24"/>
          <w:szCs w:val="24"/>
        </w:rPr>
      </w:pPr>
      <w:r>
        <w:rPr>
          <w:sz w:val="24"/>
          <w:szCs w:val="24"/>
        </w:rPr>
        <w:t>Parent Signature: __________________________________</w:t>
      </w:r>
      <w:r>
        <w:rPr>
          <w:sz w:val="24"/>
          <w:szCs w:val="24"/>
        </w:rPr>
        <w:tab/>
        <w:t>Date:</w:t>
      </w:r>
    </w:p>
    <w:p w14:paraId="343AB1D6" w14:textId="30A67A14" w:rsidR="00F34C6E" w:rsidRDefault="00F34C6E" w:rsidP="009C668C">
      <w:pPr>
        <w:widowControl w:val="0"/>
        <w:rPr>
          <w:sz w:val="24"/>
          <w:szCs w:val="24"/>
        </w:rPr>
      </w:pPr>
      <w:r>
        <w:rPr>
          <w:sz w:val="24"/>
          <w:szCs w:val="24"/>
        </w:rPr>
        <w:t>Parent Contact Email: _________________________</w:t>
      </w:r>
      <w:r w:rsidR="00D079DC">
        <w:rPr>
          <w:sz w:val="24"/>
          <w:szCs w:val="24"/>
        </w:rPr>
        <w:t>_______________________________</w:t>
      </w:r>
    </w:p>
    <w:p w14:paraId="04BDE031" w14:textId="2942024A" w:rsidR="009C668C" w:rsidRDefault="009C668C" w:rsidP="009C668C">
      <w:pPr>
        <w:widowControl w:val="0"/>
        <w:rPr>
          <w:sz w:val="24"/>
          <w:szCs w:val="24"/>
        </w:rPr>
      </w:pPr>
      <w:r>
        <w:rPr>
          <w:noProof/>
          <w:sz w:val="24"/>
          <w:szCs w:val="24"/>
        </w:rPr>
        <w:drawing>
          <wp:inline distT="0" distB="0" distL="0" distR="0" wp14:anchorId="06613931" wp14:editId="49F4974E">
            <wp:extent cx="5943600" cy="381000"/>
            <wp:effectExtent l="0" t="0" r="0" b="0"/>
            <wp:docPr id="2" name="Picture 1" descr="Macintosh HD:Users:davidfields:Desktop:Screen Shot 2013-07-01 at 10.34.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fields:Desktop:Screen Shot 2013-07-01 at 10.34.0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r>
        <w:rPr>
          <w:sz w:val="24"/>
          <w:szCs w:val="24"/>
        </w:rPr>
        <w:br/>
      </w:r>
    </w:p>
    <w:p w14:paraId="5502ACE1" w14:textId="196CD29C" w:rsidR="009C668C" w:rsidRPr="009C668C" w:rsidRDefault="009C668C" w:rsidP="009C668C">
      <w:pPr>
        <w:widowControl w:val="0"/>
        <w:rPr>
          <w:sz w:val="24"/>
          <w:szCs w:val="24"/>
        </w:rPr>
      </w:pPr>
      <w:r w:rsidRPr="009C668C">
        <w:rPr>
          <w:sz w:val="24"/>
          <w:szCs w:val="24"/>
        </w:rPr>
        <w:t>Student Name: _________________________ Scho</w:t>
      </w:r>
      <w:r w:rsidR="00F34C6E">
        <w:rPr>
          <w:sz w:val="24"/>
          <w:szCs w:val="24"/>
        </w:rPr>
        <w:t>ol: _________________________</w:t>
      </w:r>
    </w:p>
    <w:p w14:paraId="63DCEE14" w14:textId="1D281793" w:rsidR="009C668C" w:rsidRDefault="009C668C" w:rsidP="009C668C">
      <w:pPr>
        <w:widowControl w:val="0"/>
        <w:rPr>
          <w:sz w:val="24"/>
          <w:szCs w:val="24"/>
        </w:rPr>
      </w:pPr>
      <w:r w:rsidRPr="009C668C">
        <w:rPr>
          <w:sz w:val="24"/>
          <w:szCs w:val="24"/>
        </w:rPr>
        <w:t xml:space="preserve">I hereby consent to the participation in interviews, the use of quotes, and the taking of photographs, movies or video tapes of the Student named above by </w:t>
      </w:r>
      <w:r>
        <w:rPr>
          <w:sz w:val="24"/>
          <w:szCs w:val="24"/>
        </w:rPr>
        <w:t>Mr</w:t>
      </w:r>
      <w:r w:rsidRPr="009C668C">
        <w:rPr>
          <w:sz w:val="24"/>
          <w:szCs w:val="24"/>
        </w:rPr>
        <w:t>.</w:t>
      </w:r>
      <w:r>
        <w:rPr>
          <w:sz w:val="24"/>
          <w:szCs w:val="24"/>
        </w:rPr>
        <w:t xml:space="preserve"> David W. Fields.  </w:t>
      </w:r>
      <w:r w:rsidRPr="009C668C">
        <w:rPr>
          <w:sz w:val="24"/>
          <w:szCs w:val="24"/>
        </w:rPr>
        <w:t xml:space="preserve">I also grant to the right to edit, use, and reuse said products for nonprofit purposes including use in print, on the internet, and all other forms of media. I also hereby release </w:t>
      </w:r>
      <w:r w:rsidR="00050A70">
        <w:rPr>
          <w:sz w:val="24"/>
          <w:szCs w:val="24"/>
        </w:rPr>
        <w:t>Gainesville High School, Alachua County</w:t>
      </w:r>
      <w:r>
        <w:rPr>
          <w:sz w:val="24"/>
          <w:szCs w:val="24"/>
        </w:rPr>
        <w:t xml:space="preserve"> County School Board, and </w:t>
      </w:r>
      <w:r w:rsidRPr="009C668C">
        <w:rPr>
          <w:sz w:val="24"/>
          <w:szCs w:val="24"/>
        </w:rPr>
        <w:t xml:space="preserve">the </w:t>
      </w:r>
      <w:r>
        <w:rPr>
          <w:sz w:val="24"/>
          <w:szCs w:val="24"/>
        </w:rPr>
        <w:t>Florida</w:t>
      </w:r>
      <w:r w:rsidRPr="009C668C">
        <w:rPr>
          <w:sz w:val="24"/>
          <w:szCs w:val="24"/>
        </w:rPr>
        <w:t xml:space="preserve"> Department of Education and its agents and employees from all claims, demands, and liabilities whatsoever in connection with the above.</w:t>
      </w:r>
    </w:p>
    <w:p w14:paraId="45ADC442" w14:textId="77777777" w:rsidR="00F34C6E" w:rsidRDefault="00F34C6E" w:rsidP="00F34C6E">
      <w:pPr>
        <w:widowControl w:val="0"/>
        <w:rPr>
          <w:sz w:val="24"/>
          <w:szCs w:val="24"/>
        </w:rPr>
      </w:pPr>
    </w:p>
    <w:p w14:paraId="1633D920" w14:textId="77777777" w:rsidR="00F34C6E" w:rsidRDefault="00F34C6E" w:rsidP="00F34C6E">
      <w:pPr>
        <w:widowControl w:val="0"/>
        <w:rPr>
          <w:sz w:val="24"/>
          <w:szCs w:val="24"/>
        </w:rPr>
      </w:pPr>
      <w:r w:rsidRPr="00F34C6E">
        <w:rPr>
          <w:sz w:val="24"/>
          <w:szCs w:val="24"/>
        </w:rPr>
        <w:t xml:space="preserve">Signature of </w:t>
      </w:r>
      <w:r>
        <w:rPr>
          <w:sz w:val="24"/>
          <w:szCs w:val="24"/>
        </w:rPr>
        <w:t>Student/</w:t>
      </w:r>
      <w:r w:rsidRPr="00F34C6E">
        <w:rPr>
          <w:sz w:val="24"/>
          <w:szCs w:val="24"/>
        </w:rPr>
        <w:t xml:space="preserve">Parent/Guardian (if Student is under 18): </w:t>
      </w:r>
    </w:p>
    <w:p w14:paraId="2A046F05" w14:textId="7655052D" w:rsidR="00F34C6E" w:rsidRDefault="00F34C6E" w:rsidP="00F34C6E">
      <w:pPr>
        <w:widowControl w:val="0"/>
        <w:rPr>
          <w:sz w:val="24"/>
          <w:szCs w:val="24"/>
        </w:rPr>
      </w:pPr>
      <w:r>
        <w:rPr>
          <w:sz w:val="24"/>
          <w:szCs w:val="24"/>
        </w:rPr>
        <w:t>___________________________________________</w:t>
      </w:r>
      <w:r>
        <w:rPr>
          <w:sz w:val="24"/>
          <w:szCs w:val="24"/>
        </w:rPr>
        <w:tab/>
      </w:r>
      <w:r>
        <w:rPr>
          <w:sz w:val="24"/>
          <w:szCs w:val="24"/>
        </w:rPr>
        <w:tab/>
      </w:r>
      <w:r w:rsidRPr="00F34C6E">
        <w:rPr>
          <w:sz w:val="24"/>
          <w:szCs w:val="24"/>
        </w:rPr>
        <w:t xml:space="preserve">Date: </w:t>
      </w:r>
      <w:r>
        <w:rPr>
          <w:sz w:val="24"/>
          <w:szCs w:val="24"/>
        </w:rPr>
        <w:t>___________________</w:t>
      </w:r>
    </w:p>
    <w:p w14:paraId="36B489C8" w14:textId="77777777" w:rsidR="00F34C6E" w:rsidRDefault="00F34C6E" w:rsidP="00F34C6E">
      <w:pPr>
        <w:widowControl w:val="0"/>
        <w:rPr>
          <w:sz w:val="24"/>
          <w:szCs w:val="24"/>
        </w:rPr>
      </w:pPr>
    </w:p>
    <w:p w14:paraId="19F3E7C1" w14:textId="5C045B05" w:rsidR="00F34C6E" w:rsidRDefault="00050A70" w:rsidP="00F34C6E">
      <w:pPr>
        <w:widowControl w:val="0"/>
        <w:rPr>
          <w:sz w:val="24"/>
          <w:szCs w:val="24"/>
        </w:rPr>
      </w:pPr>
      <w:r>
        <w:rPr>
          <w:sz w:val="24"/>
          <w:szCs w:val="24"/>
        </w:rPr>
        <w:t xml:space="preserve">Email </w:t>
      </w:r>
      <w:r w:rsidR="00F34C6E">
        <w:rPr>
          <w:sz w:val="24"/>
          <w:szCs w:val="24"/>
        </w:rPr>
        <w:t xml:space="preserve">Address </w:t>
      </w:r>
      <w:r>
        <w:rPr>
          <w:sz w:val="24"/>
          <w:szCs w:val="24"/>
        </w:rPr>
        <w:t xml:space="preserve">and/or Phone </w:t>
      </w:r>
      <w:r w:rsidR="00F34C6E">
        <w:rPr>
          <w:sz w:val="24"/>
          <w:szCs w:val="24"/>
        </w:rPr>
        <w:t>of Parent/Guardian:</w:t>
      </w:r>
    </w:p>
    <w:p w14:paraId="6410FE58" w14:textId="6863138B" w:rsidR="005633CF" w:rsidRDefault="00F34C6E" w:rsidP="00F34C6E">
      <w:pPr>
        <w:widowControl w:val="0"/>
        <w:rPr>
          <w:sz w:val="24"/>
          <w:szCs w:val="24"/>
        </w:rPr>
      </w:pPr>
      <w:r w:rsidRPr="00F34C6E">
        <w:rPr>
          <w:sz w:val="24"/>
          <w:szCs w:val="24"/>
        </w:rPr>
        <w:t>________________________________________________________________________</w:t>
      </w:r>
    </w:p>
    <w:p w14:paraId="3BF1AED0" w14:textId="77777777" w:rsidR="005633CF" w:rsidRDefault="005633CF">
      <w:pPr>
        <w:rPr>
          <w:sz w:val="24"/>
          <w:szCs w:val="24"/>
        </w:rPr>
      </w:pPr>
      <w:r>
        <w:rPr>
          <w:sz w:val="24"/>
          <w:szCs w:val="24"/>
        </w:rPr>
        <w:br w:type="page"/>
      </w:r>
    </w:p>
    <w:p w14:paraId="0FFAF132" w14:textId="1341C263" w:rsidR="005A5521" w:rsidRDefault="00D00BA5" w:rsidP="00D00BA5">
      <w:pPr>
        <w:widowControl w:val="0"/>
        <w:rPr>
          <w:sz w:val="24"/>
          <w:szCs w:val="24"/>
        </w:rPr>
      </w:pPr>
      <w:r>
        <w:rPr>
          <w:b/>
          <w:sz w:val="28"/>
          <w:szCs w:val="24"/>
        </w:rPr>
        <w:lastRenderedPageBreak/>
        <w:t>Food Allergy Awareness Letter</w:t>
      </w:r>
    </w:p>
    <w:p w14:paraId="2903D652" w14:textId="2A635875" w:rsidR="005A5521" w:rsidRDefault="005A5521" w:rsidP="00D00BA5">
      <w:pPr>
        <w:widowControl w:val="0"/>
        <w:rPr>
          <w:sz w:val="24"/>
          <w:szCs w:val="24"/>
        </w:rPr>
      </w:pPr>
      <w:r>
        <w:rPr>
          <w:sz w:val="24"/>
          <w:szCs w:val="24"/>
        </w:rPr>
        <w:t xml:space="preserve">In order to </w:t>
      </w:r>
      <w:r w:rsidR="008E5320">
        <w:rPr>
          <w:sz w:val="24"/>
          <w:szCs w:val="24"/>
        </w:rPr>
        <w:t>get a greater appreciation for the various cultures around the world</w:t>
      </w:r>
      <w:r w:rsidR="00DB608F">
        <w:rPr>
          <w:sz w:val="24"/>
          <w:szCs w:val="24"/>
        </w:rPr>
        <w:t xml:space="preserve">, we will be sampling food </w:t>
      </w:r>
      <w:r w:rsidR="00BC79A3">
        <w:rPr>
          <w:sz w:val="24"/>
          <w:szCs w:val="24"/>
        </w:rPr>
        <w:t xml:space="preserve">throughout the school year.  </w:t>
      </w:r>
      <w:r w:rsidR="008E5320">
        <w:rPr>
          <w:sz w:val="24"/>
          <w:szCs w:val="24"/>
        </w:rPr>
        <w:t xml:space="preserve">Because we will be bringing food into the classroom environment, it is important to </w:t>
      </w:r>
      <w:r w:rsidR="00BD47D5">
        <w:rPr>
          <w:sz w:val="24"/>
          <w:szCs w:val="24"/>
        </w:rPr>
        <w:t>take a minute to discuss the importance of food allergy awareness.</w:t>
      </w:r>
    </w:p>
    <w:p w14:paraId="3E394536" w14:textId="4E5959D3" w:rsidR="00D00BA5" w:rsidRPr="00D00BA5" w:rsidRDefault="00D00BA5" w:rsidP="00D00BA5">
      <w:pPr>
        <w:widowControl w:val="0"/>
        <w:rPr>
          <w:sz w:val="24"/>
          <w:szCs w:val="24"/>
        </w:rPr>
      </w:pPr>
      <w:r w:rsidRPr="00D00BA5">
        <w:rPr>
          <w:sz w:val="24"/>
          <w:szCs w:val="24"/>
        </w:rPr>
        <w:t>F</w:t>
      </w:r>
      <w:r w:rsidR="00476614">
        <w:rPr>
          <w:sz w:val="24"/>
          <w:szCs w:val="24"/>
        </w:rPr>
        <w:t xml:space="preserve">ood allergy is a growing </w:t>
      </w:r>
      <w:r w:rsidR="005A5521">
        <w:rPr>
          <w:sz w:val="24"/>
          <w:szCs w:val="24"/>
        </w:rPr>
        <w:t>public health</w:t>
      </w:r>
      <w:r w:rsidRPr="00D00BA5">
        <w:rPr>
          <w:sz w:val="24"/>
          <w:szCs w:val="24"/>
        </w:rPr>
        <w:t xml:space="preserve"> issue that impacts almost every school across the United States. Nearly 6 million children in the U.S. – which equates to 1 in 13, or roughly 2 in every cl</w:t>
      </w:r>
      <w:r w:rsidR="00BD47D5">
        <w:rPr>
          <w:sz w:val="24"/>
          <w:szCs w:val="24"/>
        </w:rPr>
        <w:t xml:space="preserve">assroom – have a food allergy.  </w:t>
      </w:r>
      <w:r w:rsidRPr="00D00BA5">
        <w:rPr>
          <w:sz w:val="24"/>
          <w:szCs w:val="24"/>
        </w:rPr>
        <w:t xml:space="preserve">Food allergies can be potentially fatal, and there is no cure. The only way to avoid a reaction is to avoid the offending food. </w:t>
      </w:r>
    </w:p>
    <w:p w14:paraId="2BD26F64" w14:textId="40A200F8" w:rsidR="00D00BA5" w:rsidRPr="00D00BA5" w:rsidRDefault="00D00BA5" w:rsidP="00D00BA5">
      <w:pPr>
        <w:widowControl w:val="0"/>
        <w:rPr>
          <w:sz w:val="24"/>
          <w:szCs w:val="24"/>
        </w:rPr>
      </w:pPr>
      <w:r w:rsidRPr="00D00BA5">
        <w:rPr>
          <w:sz w:val="24"/>
          <w:szCs w:val="24"/>
        </w:rPr>
        <w:t>In an</w:t>
      </w:r>
      <w:r w:rsidR="00BD47D5">
        <w:rPr>
          <w:sz w:val="24"/>
          <w:szCs w:val="24"/>
        </w:rPr>
        <w:t xml:space="preserve"> effort to keep all students in the classroom </w:t>
      </w:r>
      <w:r w:rsidRPr="00D00BA5">
        <w:rPr>
          <w:sz w:val="24"/>
          <w:szCs w:val="24"/>
        </w:rPr>
        <w:t>safe, please be co</w:t>
      </w:r>
      <w:r w:rsidR="00BD47D5">
        <w:rPr>
          <w:sz w:val="24"/>
          <w:szCs w:val="24"/>
        </w:rPr>
        <w:t xml:space="preserve">nsiderate of treats </w:t>
      </w:r>
      <w:r w:rsidRPr="00D00BA5">
        <w:rPr>
          <w:sz w:val="24"/>
          <w:szCs w:val="24"/>
        </w:rPr>
        <w:t>and other snacks you ma</w:t>
      </w:r>
      <w:r>
        <w:rPr>
          <w:sz w:val="24"/>
          <w:szCs w:val="24"/>
        </w:rPr>
        <w:t xml:space="preserve">y provide throughout the year. </w:t>
      </w:r>
    </w:p>
    <w:p w14:paraId="2B344764" w14:textId="62F25BFE" w:rsidR="00D00BA5" w:rsidRPr="00D00BA5" w:rsidRDefault="00D00BA5" w:rsidP="00D00BA5">
      <w:pPr>
        <w:widowControl w:val="0"/>
        <w:rPr>
          <w:sz w:val="24"/>
          <w:szCs w:val="24"/>
        </w:rPr>
      </w:pPr>
      <w:r w:rsidRPr="00D00BA5">
        <w:rPr>
          <w:sz w:val="24"/>
          <w:szCs w:val="24"/>
        </w:rPr>
        <w:t xml:space="preserve">A classmate of your child may have allergies to peanuts and/or tree nuts. Some common tree nuts are almond, Brazil nut, cashew, chestnut, filbert/hazelnut, macadamia nut, pecan, pine nut (pangolin nut), pistachio, and walnut. An allergic reaction could occur through ingesting or touching the offending food. A reaction could range from mild to </w:t>
      </w:r>
      <w:r w:rsidR="005A5521" w:rsidRPr="00D00BA5">
        <w:rPr>
          <w:sz w:val="24"/>
          <w:szCs w:val="24"/>
        </w:rPr>
        <w:t>life threatening</w:t>
      </w:r>
      <w:r w:rsidRPr="00D00BA5">
        <w:rPr>
          <w:sz w:val="24"/>
          <w:szCs w:val="24"/>
        </w:rPr>
        <w:t xml:space="preserve">. </w:t>
      </w:r>
    </w:p>
    <w:p w14:paraId="0F06D2DD" w14:textId="441D7208" w:rsidR="00D00BA5" w:rsidRPr="00D00BA5" w:rsidRDefault="00D00BA5" w:rsidP="00D00BA5">
      <w:pPr>
        <w:widowControl w:val="0"/>
        <w:rPr>
          <w:sz w:val="24"/>
          <w:szCs w:val="24"/>
        </w:rPr>
      </w:pPr>
      <w:r w:rsidRPr="00D00BA5">
        <w:rPr>
          <w:sz w:val="24"/>
          <w:szCs w:val="24"/>
        </w:rPr>
        <w:t xml:space="preserve">There are many foods that contain peanuts and tree nuts when you would not expect them to, especially snacks and candies. The safest way to determine that peanuts, peanut traces, tree nuts, or tree nut traces are </w:t>
      </w:r>
      <w:r w:rsidR="005A5521">
        <w:rPr>
          <w:sz w:val="24"/>
          <w:szCs w:val="24"/>
        </w:rPr>
        <w:t xml:space="preserve">or are </w:t>
      </w:r>
      <w:r w:rsidRPr="00D00BA5">
        <w:rPr>
          <w:sz w:val="24"/>
          <w:szCs w:val="24"/>
        </w:rPr>
        <w:t xml:space="preserve">not included is to carefully read the ingredient label. Prepared foods from </w:t>
      </w:r>
      <w:r w:rsidR="00110928">
        <w:rPr>
          <w:sz w:val="24"/>
          <w:szCs w:val="24"/>
        </w:rPr>
        <w:t>your local bakery, e.g., Publix,</w:t>
      </w:r>
      <w:r w:rsidRPr="00D00BA5">
        <w:rPr>
          <w:sz w:val="24"/>
          <w:szCs w:val="24"/>
        </w:rPr>
        <w:t xml:space="preserve"> Wal-Mart, </w:t>
      </w:r>
      <w:r w:rsidR="00110928">
        <w:rPr>
          <w:sz w:val="24"/>
          <w:szCs w:val="24"/>
        </w:rPr>
        <w:t>Lucky’s</w:t>
      </w:r>
      <w:r w:rsidRPr="00D00BA5">
        <w:rPr>
          <w:sz w:val="24"/>
          <w:szCs w:val="24"/>
        </w:rPr>
        <w:t>, may be a potential risk to a student with</w:t>
      </w:r>
      <w:r>
        <w:rPr>
          <w:sz w:val="24"/>
          <w:szCs w:val="24"/>
        </w:rPr>
        <w:t xml:space="preserve"> peanut or tree nut allergies. </w:t>
      </w:r>
    </w:p>
    <w:p w14:paraId="003D4D96" w14:textId="4045510D" w:rsidR="00D00BA5" w:rsidRDefault="00C360DD" w:rsidP="00D00BA5">
      <w:pPr>
        <w:widowControl w:val="0"/>
        <w:pBdr>
          <w:bottom w:val="single" w:sz="6" w:space="1" w:color="auto"/>
        </w:pBdr>
        <w:rPr>
          <w:sz w:val="24"/>
          <w:szCs w:val="24"/>
        </w:rPr>
      </w:pPr>
      <w:r>
        <w:rPr>
          <w:sz w:val="24"/>
          <w:szCs w:val="24"/>
        </w:rPr>
        <w:t>Students who have food allergies need to make sure they are also aware of the risk of attack and be proactive in preventing an attack.  Students should avoid eating any food with unknown ingredients or</w:t>
      </w:r>
      <w:r w:rsidR="00DB608F">
        <w:rPr>
          <w:sz w:val="24"/>
          <w:szCs w:val="24"/>
        </w:rPr>
        <w:t xml:space="preserve"> are</w:t>
      </w:r>
      <w:r>
        <w:rPr>
          <w:sz w:val="24"/>
          <w:szCs w:val="24"/>
        </w:rPr>
        <w:t xml:space="preserve"> known to contain an allergen.  If they eat something they believe contains an allergen they need to notify Mr. Fields immediately.</w:t>
      </w:r>
      <w:r w:rsidR="007A4CD2">
        <w:rPr>
          <w:sz w:val="24"/>
          <w:szCs w:val="24"/>
        </w:rPr>
        <w:br/>
      </w:r>
    </w:p>
    <w:p w14:paraId="5B936DCE" w14:textId="05800C03" w:rsidR="007A4CD2" w:rsidRDefault="007A4CD2" w:rsidP="007A4CD2">
      <w:pPr>
        <w:widowControl w:val="0"/>
        <w:rPr>
          <w:i/>
          <w:sz w:val="24"/>
          <w:szCs w:val="24"/>
        </w:rPr>
      </w:pPr>
      <w:r>
        <w:rPr>
          <w:i/>
          <w:sz w:val="24"/>
          <w:szCs w:val="24"/>
        </w:rPr>
        <w:t xml:space="preserve">I have read the following allergy letter and understand the risks of food allergies in the classroom.  I will do my best to obtain the complete list of ingredients of any food that I bring to share in Mr. Fields’ classroom.  If I do not want my student to participate, I understand that it is my responsibility to let Mr. Fields know in advance so he can make alternate arrangements.  </w:t>
      </w:r>
    </w:p>
    <w:p w14:paraId="358EC17C" w14:textId="5F98D714" w:rsidR="007A4CD2" w:rsidRDefault="007A4CD2" w:rsidP="007A4CD2">
      <w:pPr>
        <w:widowControl w:val="0"/>
        <w:rPr>
          <w:sz w:val="24"/>
          <w:szCs w:val="24"/>
        </w:rPr>
      </w:pPr>
      <w:r>
        <w:rPr>
          <w:sz w:val="24"/>
          <w:szCs w:val="24"/>
        </w:rPr>
        <w:t>Parent</w:t>
      </w:r>
      <w:r w:rsidR="00CA1752">
        <w:rPr>
          <w:sz w:val="24"/>
          <w:szCs w:val="24"/>
        </w:rPr>
        <w:t>/Guardian</w:t>
      </w:r>
      <w:r>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 Name:</w:t>
      </w:r>
    </w:p>
    <w:p w14:paraId="1C59783A" w14:textId="77777777" w:rsidR="00CA1752" w:rsidRDefault="00CA1752" w:rsidP="007A4CD2">
      <w:pPr>
        <w:widowControl w:val="0"/>
        <w:rPr>
          <w:sz w:val="24"/>
          <w:szCs w:val="24"/>
        </w:rPr>
      </w:pPr>
    </w:p>
    <w:p w14:paraId="57B572C2" w14:textId="3E4343AD" w:rsidR="007A4CD2" w:rsidRPr="007A4CD2" w:rsidRDefault="00BC79A3" w:rsidP="007A4CD2">
      <w:pPr>
        <w:widowControl w:val="0"/>
        <w:rPr>
          <w:sz w:val="24"/>
          <w:szCs w:val="24"/>
        </w:rPr>
      </w:pPr>
      <w:r>
        <w:rPr>
          <w:sz w:val="24"/>
          <w:szCs w:val="24"/>
        </w:rPr>
        <w:t>Known food allergens</w:t>
      </w:r>
      <w:r w:rsidR="00DB608F">
        <w:rPr>
          <w:sz w:val="24"/>
          <w:szCs w:val="24"/>
        </w:rPr>
        <w:t xml:space="preserve"> (and severity)</w:t>
      </w:r>
      <w:r>
        <w:rPr>
          <w:sz w:val="24"/>
          <w:szCs w:val="24"/>
        </w:rPr>
        <w:t xml:space="preserve"> to your student:</w:t>
      </w:r>
    </w:p>
    <w:sectPr w:rsidR="007A4CD2" w:rsidRPr="007A4CD2" w:rsidSect="00141B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A79F5" w14:textId="77777777" w:rsidR="00184F5A" w:rsidRDefault="00184F5A" w:rsidP="002825A6">
      <w:pPr>
        <w:spacing w:after="0" w:line="240" w:lineRule="auto"/>
      </w:pPr>
      <w:r>
        <w:separator/>
      </w:r>
    </w:p>
  </w:endnote>
  <w:endnote w:type="continuationSeparator" w:id="0">
    <w:p w14:paraId="050870C7" w14:textId="77777777" w:rsidR="00184F5A" w:rsidRDefault="00184F5A" w:rsidP="0028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27182" w14:textId="77777777" w:rsidR="00184F5A" w:rsidRDefault="00184F5A" w:rsidP="002825A6">
      <w:pPr>
        <w:spacing w:after="0" w:line="240" w:lineRule="auto"/>
      </w:pPr>
      <w:r>
        <w:separator/>
      </w:r>
    </w:p>
  </w:footnote>
  <w:footnote w:type="continuationSeparator" w:id="0">
    <w:p w14:paraId="47E33954" w14:textId="77777777" w:rsidR="00184F5A" w:rsidRDefault="00184F5A" w:rsidP="002825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DA7B" w14:textId="77777777" w:rsidR="001015DD" w:rsidRDefault="001015DD">
    <w:pPr>
      <w:pStyle w:val="Header"/>
    </w:pPr>
    <w:r>
      <w:tab/>
    </w:r>
    <w:r>
      <w:tab/>
      <w:t xml:space="preserve">Mr. Fields </w:t>
    </w:r>
  </w:p>
  <w:p w14:paraId="1B46823E" w14:textId="4ACA190E" w:rsidR="001015DD" w:rsidRDefault="006F56F2">
    <w:pPr>
      <w:pStyle w:val="Header"/>
    </w:pPr>
    <w:r>
      <w:tab/>
    </w:r>
    <w:r>
      <w:tab/>
      <w:t>World History Honors 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19E4"/>
    <w:multiLevelType w:val="hybridMultilevel"/>
    <w:tmpl w:val="C8B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44DAC"/>
    <w:multiLevelType w:val="hybridMultilevel"/>
    <w:tmpl w:val="6F802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1555EF"/>
    <w:multiLevelType w:val="hybridMultilevel"/>
    <w:tmpl w:val="F09070E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60388E"/>
    <w:multiLevelType w:val="hybridMultilevel"/>
    <w:tmpl w:val="69BE35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846903"/>
    <w:multiLevelType w:val="hybridMultilevel"/>
    <w:tmpl w:val="ECC4D9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657B5E"/>
    <w:multiLevelType w:val="hybridMultilevel"/>
    <w:tmpl w:val="53067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430969"/>
    <w:multiLevelType w:val="hybridMultilevel"/>
    <w:tmpl w:val="89D2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B0ECE"/>
    <w:multiLevelType w:val="hybridMultilevel"/>
    <w:tmpl w:val="2E94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F5387"/>
    <w:multiLevelType w:val="hybridMultilevel"/>
    <w:tmpl w:val="559825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F6D58"/>
    <w:multiLevelType w:val="hybridMultilevel"/>
    <w:tmpl w:val="52F8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5657D4"/>
    <w:multiLevelType w:val="hybridMultilevel"/>
    <w:tmpl w:val="566A8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341057"/>
    <w:multiLevelType w:val="hybridMultilevel"/>
    <w:tmpl w:val="6B586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601911"/>
    <w:multiLevelType w:val="hybridMultilevel"/>
    <w:tmpl w:val="896A3808"/>
    <w:lvl w:ilvl="0" w:tplc="04090001">
      <w:start w:val="1"/>
      <w:numFmt w:val="bullet"/>
      <w:lvlText w:val=""/>
      <w:lvlJc w:val="left"/>
      <w:pPr>
        <w:ind w:left="360" w:hanging="360"/>
      </w:pPr>
      <w:rPr>
        <w:rFonts w:ascii="Symbol" w:hAnsi="Symbol" w:hint="default"/>
      </w:rPr>
    </w:lvl>
    <w:lvl w:ilvl="1" w:tplc="6D8E5C3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021EE7"/>
    <w:multiLevelType w:val="hybridMultilevel"/>
    <w:tmpl w:val="2DAEF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05436B"/>
    <w:multiLevelType w:val="hybridMultilevel"/>
    <w:tmpl w:val="12941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A61302"/>
    <w:multiLevelType w:val="hybridMultilevel"/>
    <w:tmpl w:val="BCDAA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432907"/>
    <w:multiLevelType w:val="hybridMultilevel"/>
    <w:tmpl w:val="7B4E03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C96774"/>
    <w:multiLevelType w:val="hybridMultilevel"/>
    <w:tmpl w:val="13922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380287"/>
    <w:multiLevelType w:val="hybridMultilevel"/>
    <w:tmpl w:val="A8F8CF0A"/>
    <w:lvl w:ilvl="0" w:tplc="04090001">
      <w:start w:val="1"/>
      <w:numFmt w:val="bullet"/>
      <w:lvlText w:val=""/>
      <w:lvlJc w:val="left"/>
      <w:pPr>
        <w:ind w:left="720" w:hanging="360"/>
      </w:pPr>
      <w:rPr>
        <w:rFonts w:ascii="Symbol" w:hAnsi="Symbol" w:hint="default"/>
      </w:rPr>
    </w:lvl>
    <w:lvl w:ilvl="1" w:tplc="4698919A">
      <w:numFmt w:val="bullet"/>
      <w:lvlText w:val="-"/>
      <w:lvlJc w:val="left"/>
      <w:pPr>
        <w:ind w:left="1575" w:hanging="49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56546"/>
    <w:multiLevelType w:val="hybridMultilevel"/>
    <w:tmpl w:val="D41006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834760"/>
    <w:multiLevelType w:val="hybridMultilevel"/>
    <w:tmpl w:val="05C2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359D1"/>
    <w:multiLevelType w:val="hybridMultilevel"/>
    <w:tmpl w:val="DEB0AA1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83F189B"/>
    <w:multiLevelType w:val="hybridMultilevel"/>
    <w:tmpl w:val="65EC9D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882208C"/>
    <w:multiLevelType w:val="hybridMultilevel"/>
    <w:tmpl w:val="0D864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291B14"/>
    <w:multiLevelType w:val="hybridMultilevel"/>
    <w:tmpl w:val="F8187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5966DB"/>
    <w:multiLevelType w:val="hybridMultilevel"/>
    <w:tmpl w:val="432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33B81"/>
    <w:multiLevelType w:val="hybridMultilevel"/>
    <w:tmpl w:val="6F802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EE3AF5"/>
    <w:multiLevelType w:val="hybridMultilevel"/>
    <w:tmpl w:val="2520A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64710C"/>
    <w:multiLevelType w:val="hybridMultilevel"/>
    <w:tmpl w:val="0BD2C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653C11"/>
    <w:multiLevelType w:val="hybridMultilevel"/>
    <w:tmpl w:val="7DEC3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ED60E3"/>
    <w:multiLevelType w:val="hybridMultilevel"/>
    <w:tmpl w:val="FA3EC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726176"/>
    <w:multiLevelType w:val="hybridMultilevel"/>
    <w:tmpl w:val="73E0B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F33FE6"/>
    <w:multiLevelType w:val="hybridMultilevel"/>
    <w:tmpl w:val="35A41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0"/>
  </w:num>
  <w:num w:numId="4">
    <w:abstractNumId w:val="29"/>
  </w:num>
  <w:num w:numId="5">
    <w:abstractNumId w:val="0"/>
  </w:num>
  <w:num w:numId="6">
    <w:abstractNumId w:val="16"/>
  </w:num>
  <w:num w:numId="7">
    <w:abstractNumId w:val="32"/>
  </w:num>
  <w:num w:numId="8">
    <w:abstractNumId w:val="8"/>
  </w:num>
  <w:num w:numId="9">
    <w:abstractNumId w:val="4"/>
  </w:num>
  <w:num w:numId="10">
    <w:abstractNumId w:val="20"/>
  </w:num>
  <w:num w:numId="11">
    <w:abstractNumId w:val="19"/>
  </w:num>
  <w:num w:numId="12">
    <w:abstractNumId w:val="27"/>
  </w:num>
  <w:num w:numId="13">
    <w:abstractNumId w:val="22"/>
  </w:num>
  <w:num w:numId="14">
    <w:abstractNumId w:val="24"/>
  </w:num>
  <w:num w:numId="15">
    <w:abstractNumId w:val="17"/>
  </w:num>
  <w:num w:numId="16">
    <w:abstractNumId w:val="21"/>
  </w:num>
  <w:num w:numId="17">
    <w:abstractNumId w:val="3"/>
  </w:num>
  <w:num w:numId="18">
    <w:abstractNumId w:val="2"/>
  </w:num>
  <w:num w:numId="19">
    <w:abstractNumId w:val="25"/>
  </w:num>
  <w:num w:numId="20">
    <w:abstractNumId w:val="7"/>
  </w:num>
  <w:num w:numId="21">
    <w:abstractNumId w:val="18"/>
  </w:num>
  <w:num w:numId="22">
    <w:abstractNumId w:val="15"/>
  </w:num>
  <w:num w:numId="23">
    <w:abstractNumId w:val="23"/>
  </w:num>
  <w:num w:numId="24">
    <w:abstractNumId w:val="14"/>
  </w:num>
  <w:num w:numId="25">
    <w:abstractNumId w:val="11"/>
  </w:num>
  <w:num w:numId="26">
    <w:abstractNumId w:val="31"/>
  </w:num>
  <w:num w:numId="27">
    <w:abstractNumId w:val="6"/>
  </w:num>
  <w:num w:numId="28">
    <w:abstractNumId w:val="9"/>
  </w:num>
  <w:num w:numId="29">
    <w:abstractNumId w:val="28"/>
  </w:num>
  <w:num w:numId="30">
    <w:abstractNumId w:val="13"/>
  </w:num>
  <w:num w:numId="31">
    <w:abstractNumId w:val="30"/>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5F"/>
    <w:rsid w:val="000146CD"/>
    <w:rsid w:val="00050A70"/>
    <w:rsid w:val="000721C2"/>
    <w:rsid w:val="000B21EC"/>
    <w:rsid w:val="000D4E9A"/>
    <w:rsid w:val="000D6389"/>
    <w:rsid w:val="000F2B8E"/>
    <w:rsid w:val="001015DD"/>
    <w:rsid w:val="00105EC6"/>
    <w:rsid w:val="00110928"/>
    <w:rsid w:val="00141BAF"/>
    <w:rsid w:val="00143608"/>
    <w:rsid w:val="00153CDA"/>
    <w:rsid w:val="00184F5A"/>
    <w:rsid w:val="002232AE"/>
    <w:rsid w:val="0023742E"/>
    <w:rsid w:val="00242A8C"/>
    <w:rsid w:val="0026342F"/>
    <w:rsid w:val="002825A6"/>
    <w:rsid w:val="002B1D0C"/>
    <w:rsid w:val="002B48C8"/>
    <w:rsid w:val="002B50E6"/>
    <w:rsid w:val="00317043"/>
    <w:rsid w:val="00331E83"/>
    <w:rsid w:val="00365827"/>
    <w:rsid w:val="00375B63"/>
    <w:rsid w:val="00376A7F"/>
    <w:rsid w:val="00377B55"/>
    <w:rsid w:val="003F15A8"/>
    <w:rsid w:val="00407225"/>
    <w:rsid w:val="00414101"/>
    <w:rsid w:val="00456E45"/>
    <w:rsid w:val="00476614"/>
    <w:rsid w:val="004805A3"/>
    <w:rsid w:val="004A031C"/>
    <w:rsid w:val="005035D0"/>
    <w:rsid w:val="005048CF"/>
    <w:rsid w:val="00510929"/>
    <w:rsid w:val="005344A9"/>
    <w:rsid w:val="005633CF"/>
    <w:rsid w:val="00574E20"/>
    <w:rsid w:val="00595E4C"/>
    <w:rsid w:val="005A5521"/>
    <w:rsid w:val="005E0ACC"/>
    <w:rsid w:val="005E0F9C"/>
    <w:rsid w:val="006110EE"/>
    <w:rsid w:val="0062757F"/>
    <w:rsid w:val="00643FF7"/>
    <w:rsid w:val="00644E5B"/>
    <w:rsid w:val="006808EC"/>
    <w:rsid w:val="00690E19"/>
    <w:rsid w:val="00697BC6"/>
    <w:rsid w:val="006F56F2"/>
    <w:rsid w:val="00780830"/>
    <w:rsid w:val="00793166"/>
    <w:rsid w:val="007A4CD2"/>
    <w:rsid w:val="00801D6B"/>
    <w:rsid w:val="00817E9D"/>
    <w:rsid w:val="0082653B"/>
    <w:rsid w:val="008A16E1"/>
    <w:rsid w:val="008E5320"/>
    <w:rsid w:val="009066DE"/>
    <w:rsid w:val="00915316"/>
    <w:rsid w:val="00932413"/>
    <w:rsid w:val="0094594A"/>
    <w:rsid w:val="009747AB"/>
    <w:rsid w:val="009C3A7F"/>
    <w:rsid w:val="009C668C"/>
    <w:rsid w:val="00A07D7C"/>
    <w:rsid w:val="00A40377"/>
    <w:rsid w:val="00B10A1E"/>
    <w:rsid w:val="00B26865"/>
    <w:rsid w:val="00B34FA8"/>
    <w:rsid w:val="00B579A2"/>
    <w:rsid w:val="00B768AE"/>
    <w:rsid w:val="00B96380"/>
    <w:rsid w:val="00B97FF8"/>
    <w:rsid w:val="00BB33EF"/>
    <w:rsid w:val="00BB65FD"/>
    <w:rsid w:val="00BC79A3"/>
    <w:rsid w:val="00BD47D5"/>
    <w:rsid w:val="00C33F34"/>
    <w:rsid w:val="00C360DD"/>
    <w:rsid w:val="00C63398"/>
    <w:rsid w:val="00CA1752"/>
    <w:rsid w:val="00CC3202"/>
    <w:rsid w:val="00CC565F"/>
    <w:rsid w:val="00CE1CD8"/>
    <w:rsid w:val="00CE4C23"/>
    <w:rsid w:val="00CE6232"/>
    <w:rsid w:val="00CF34A6"/>
    <w:rsid w:val="00D00BA5"/>
    <w:rsid w:val="00D0160D"/>
    <w:rsid w:val="00D079DC"/>
    <w:rsid w:val="00D25A2B"/>
    <w:rsid w:val="00D64145"/>
    <w:rsid w:val="00D74C44"/>
    <w:rsid w:val="00DA3A02"/>
    <w:rsid w:val="00DB608F"/>
    <w:rsid w:val="00DD1273"/>
    <w:rsid w:val="00E048A5"/>
    <w:rsid w:val="00E36831"/>
    <w:rsid w:val="00E57B82"/>
    <w:rsid w:val="00E86976"/>
    <w:rsid w:val="00E924BE"/>
    <w:rsid w:val="00E9404F"/>
    <w:rsid w:val="00EA644C"/>
    <w:rsid w:val="00EC251E"/>
    <w:rsid w:val="00F34C6E"/>
    <w:rsid w:val="00F40C34"/>
    <w:rsid w:val="00F948C0"/>
    <w:rsid w:val="00FA70B4"/>
    <w:rsid w:val="00FC496B"/>
    <w:rsid w:val="00FE31A7"/>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F47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AB"/>
    <w:pPr>
      <w:ind w:left="720"/>
      <w:contextualSpacing/>
    </w:pPr>
  </w:style>
  <w:style w:type="paragraph" w:customStyle="1" w:styleId="Default">
    <w:name w:val="Default"/>
    <w:rsid w:val="002B50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2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A6"/>
  </w:style>
  <w:style w:type="paragraph" w:styleId="Footer">
    <w:name w:val="footer"/>
    <w:basedOn w:val="Normal"/>
    <w:link w:val="FooterChar"/>
    <w:uiPriority w:val="99"/>
    <w:unhideWhenUsed/>
    <w:rsid w:val="0028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A6"/>
  </w:style>
  <w:style w:type="character" w:styleId="Hyperlink">
    <w:name w:val="Hyperlink"/>
    <w:basedOn w:val="DefaultParagraphFont"/>
    <w:uiPriority w:val="99"/>
    <w:unhideWhenUsed/>
    <w:rsid w:val="00CE6232"/>
    <w:rPr>
      <w:color w:val="0000FF" w:themeColor="hyperlink"/>
      <w:u w:val="single"/>
    </w:rPr>
  </w:style>
  <w:style w:type="paragraph" w:styleId="BalloonText">
    <w:name w:val="Balloon Text"/>
    <w:basedOn w:val="Normal"/>
    <w:link w:val="BalloonTextChar"/>
    <w:uiPriority w:val="99"/>
    <w:semiHidden/>
    <w:unhideWhenUsed/>
    <w:rsid w:val="00CE4C2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C23"/>
    <w:rPr>
      <w:rFonts w:ascii="Lucida Grande" w:hAnsi="Lucida Grande"/>
      <w:sz w:val="18"/>
      <w:szCs w:val="18"/>
    </w:rPr>
  </w:style>
  <w:style w:type="table" w:styleId="TableGrid">
    <w:name w:val="Table Grid"/>
    <w:basedOn w:val="TableNormal"/>
    <w:uiPriority w:val="59"/>
    <w:rsid w:val="00263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048CF"/>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36319">
      <w:bodyDiv w:val="1"/>
      <w:marLeft w:val="0"/>
      <w:marRight w:val="0"/>
      <w:marTop w:val="0"/>
      <w:marBottom w:val="0"/>
      <w:divBdr>
        <w:top w:val="none" w:sz="0" w:space="0" w:color="auto"/>
        <w:left w:val="none" w:sz="0" w:space="0" w:color="auto"/>
        <w:bottom w:val="none" w:sz="0" w:space="0" w:color="auto"/>
        <w:right w:val="none" w:sz="0" w:space="0" w:color="auto"/>
      </w:divBdr>
    </w:div>
    <w:div w:id="597256495">
      <w:bodyDiv w:val="1"/>
      <w:marLeft w:val="0"/>
      <w:marRight w:val="0"/>
      <w:marTop w:val="0"/>
      <w:marBottom w:val="0"/>
      <w:divBdr>
        <w:top w:val="none" w:sz="0" w:space="0" w:color="auto"/>
        <w:left w:val="none" w:sz="0" w:space="0" w:color="auto"/>
        <w:bottom w:val="none" w:sz="0" w:space="0" w:color="auto"/>
        <w:right w:val="none" w:sz="0" w:space="0" w:color="auto"/>
      </w:divBdr>
    </w:div>
    <w:div w:id="1036809986">
      <w:bodyDiv w:val="1"/>
      <w:marLeft w:val="0"/>
      <w:marRight w:val="0"/>
      <w:marTop w:val="0"/>
      <w:marBottom w:val="0"/>
      <w:divBdr>
        <w:top w:val="none" w:sz="0" w:space="0" w:color="auto"/>
        <w:left w:val="none" w:sz="0" w:space="0" w:color="auto"/>
        <w:bottom w:val="none" w:sz="0" w:space="0" w:color="auto"/>
        <w:right w:val="none" w:sz="0" w:space="0" w:color="auto"/>
      </w:divBdr>
    </w:div>
    <w:div w:id="1378893511">
      <w:bodyDiv w:val="1"/>
      <w:marLeft w:val="0"/>
      <w:marRight w:val="0"/>
      <w:marTop w:val="0"/>
      <w:marBottom w:val="0"/>
      <w:divBdr>
        <w:top w:val="none" w:sz="0" w:space="0" w:color="auto"/>
        <w:left w:val="none" w:sz="0" w:space="0" w:color="auto"/>
        <w:bottom w:val="none" w:sz="0" w:space="0" w:color="auto"/>
        <w:right w:val="none" w:sz="0" w:space="0" w:color="auto"/>
      </w:divBdr>
    </w:div>
    <w:div w:id="15129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ieldsdw@gm.sbac.edu"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4F06-B687-E548-8CE6-048153E5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2108</Words>
  <Characters>12020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Fields</dc:creator>
  <cp:keywords/>
  <dc:description/>
  <cp:lastModifiedBy>David W. Fields</cp:lastModifiedBy>
  <cp:revision>29</cp:revision>
  <cp:lastPrinted>2015-07-28T19:42:00Z</cp:lastPrinted>
  <dcterms:created xsi:type="dcterms:W3CDTF">2015-07-09T01:58:00Z</dcterms:created>
  <dcterms:modified xsi:type="dcterms:W3CDTF">2016-06-15T23:24:00Z</dcterms:modified>
</cp:coreProperties>
</file>